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7410" w:rsidRDefault="00203A67" w:rsidP="005627A4">
      <w:pPr>
        <w:jc w:val="center"/>
      </w:pPr>
      <w:r w:rsidRPr="00204E5E">
        <w:rPr>
          <w:b/>
        </w:rPr>
        <w:t>EBTJV</w:t>
      </w:r>
      <w:r w:rsidR="00204E5E">
        <w:rPr>
          <w:b/>
        </w:rPr>
        <w:t>-Related</w:t>
      </w:r>
      <w:r w:rsidRPr="00204E5E">
        <w:rPr>
          <w:b/>
        </w:rPr>
        <w:t xml:space="preserve"> Science and Data Projects</w:t>
      </w:r>
      <w:r w:rsidR="005627A4" w:rsidRPr="005627A4">
        <w:rPr>
          <w:b/>
        </w:rPr>
        <w:t>_2013</w:t>
      </w:r>
    </w:p>
    <w:p w:rsidR="00203A67" w:rsidRDefault="00203A67" w:rsidP="00203A67">
      <w:pPr>
        <w:pStyle w:val="NoSpacing"/>
      </w:pPr>
    </w:p>
    <w:p w:rsidR="00204E5E" w:rsidRDefault="00204E5E" w:rsidP="00203A67">
      <w:pPr>
        <w:pStyle w:val="NoSpacing"/>
      </w:pPr>
    </w:p>
    <w:p w:rsidR="00203A67" w:rsidRDefault="00203A67" w:rsidP="0084501B">
      <w:pPr>
        <w:pStyle w:val="NoSpacing"/>
      </w:pPr>
      <w:r w:rsidRPr="00ED40F1">
        <w:rPr>
          <w:b/>
        </w:rPr>
        <w:t>Catchment</w:t>
      </w:r>
      <w:r w:rsidR="00ED40F1" w:rsidRPr="00ED40F1">
        <w:rPr>
          <w:b/>
        </w:rPr>
        <w:t xml:space="preserve"> Scale</w:t>
      </w:r>
      <w:r w:rsidRPr="00ED40F1">
        <w:rPr>
          <w:b/>
        </w:rPr>
        <w:t xml:space="preserve"> Brook Trout Status Assessment</w:t>
      </w:r>
      <w:r>
        <w:t xml:space="preserve"> (Mark Hudy/</w:t>
      </w:r>
      <w:r w:rsidR="007A6595">
        <w:t>Amanda Colton/</w:t>
      </w:r>
      <w:r>
        <w:t>Jason Coombs)</w:t>
      </w:r>
    </w:p>
    <w:p w:rsidR="0084501B" w:rsidRDefault="0084501B" w:rsidP="0084501B">
      <w:pPr>
        <w:pStyle w:val="NoSpacing"/>
      </w:pPr>
    </w:p>
    <w:p w:rsidR="0084501B" w:rsidRDefault="0084501B" w:rsidP="0084501B">
      <w:pPr>
        <w:pStyle w:val="NoSpacing"/>
      </w:pPr>
      <w:r>
        <w:t xml:space="preserve">In 2011, the EBTJV began updating its range wide brook trout status assessment at the catchment scale.  The mid-Atlantic and southern states </w:t>
      </w:r>
      <w:r w:rsidR="007A6595">
        <w:t>are in the process of verifying the analysis of their data sets and the northern states have either provided their data sets, or are in the process of providing their data sets (VT and RI), for analysis.</w:t>
      </w:r>
    </w:p>
    <w:p w:rsidR="00252127" w:rsidRDefault="00252127" w:rsidP="0084501B">
      <w:pPr>
        <w:pStyle w:val="NoSpacing"/>
      </w:pPr>
    </w:p>
    <w:p w:rsidR="00252127" w:rsidRDefault="005A294F" w:rsidP="00252127">
      <w:pPr>
        <w:pStyle w:val="NoSpacing"/>
        <w:numPr>
          <w:ilvl w:val="0"/>
          <w:numId w:val="3"/>
        </w:numPr>
      </w:pPr>
      <w:r>
        <w:t>132,321,688</w:t>
      </w:r>
      <w:r w:rsidR="00252127">
        <w:t xml:space="preserve"> catchments in the historic eastern range of brook trout; average size = 237 ha</w:t>
      </w:r>
    </w:p>
    <w:p w:rsidR="0084501B" w:rsidRDefault="0084501B" w:rsidP="0084501B">
      <w:pPr>
        <w:pStyle w:val="NoSpacing"/>
      </w:pPr>
    </w:p>
    <w:p w:rsidR="00531BDA" w:rsidRDefault="00531BDA" w:rsidP="0084501B">
      <w:pPr>
        <w:pStyle w:val="NoSpacing"/>
      </w:pPr>
    </w:p>
    <w:p w:rsidR="00531BDA" w:rsidRDefault="00531BDA" w:rsidP="0084501B">
      <w:pPr>
        <w:pStyle w:val="NoSpacing"/>
      </w:pPr>
      <w:r w:rsidRPr="00ED40F1">
        <w:rPr>
          <w:b/>
        </w:rPr>
        <w:t>Brook Trout Habitat Patch Layer</w:t>
      </w:r>
      <w:r>
        <w:t xml:space="preserve"> (Mark Hudy/Jason Coombs)</w:t>
      </w:r>
    </w:p>
    <w:p w:rsidR="00531BDA" w:rsidRDefault="00531BDA" w:rsidP="0084501B">
      <w:pPr>
        <w:pStyle w:val="NoSpacing"/>
      </w:pPr>
    </w:p>
    <w:p w:rsidR="00531BDA" w:rsidRDefault="00531BDA" w:rsidP="0084501B">
      <w:pPr>
        <w:pStyle w:val="NoSpacing"/>
      </w:pPr>
      <w:r>
        <w:t xml:space="preserve">The end products of this work will be NHD+ layer with brook trout occurrence and brook trout patch layer at the catchment scale.  This tool will enable retrospective analysis by producing patch layers through time and quantifying patch loss.  A framework for future analysis using occupancy models </w:t>
      </w:r>
      <w:r w:rsidR="00F62661">
        <w:t>that result in the capability to assign catchments with the probability of having brook trout present.</w:t>
      </w:r>
    </w:p>
    <w:p w:rsidR="00252127" w:rsidRDefault="00252127" w:rsidP="0084501B">
      <w:pPr>
        <w:pStyle w:val="NoSpacing"/>
      </w:pPr>
    </w:p>
    <w:p w:rsidR="00252127" w:rsidRDefault="00252127" w:rsidP="00252127">
      <w:pPr>
        <w:pStyle w:val="NoSpacing"/>
        <w:numPr>
          <w:ilvl w:val="0"/>
          <w:numId w:val="3"/>
        </w:numPr>
      </w:pPr>
      <w:r>
        <w:t xml:space="preserve">“Patch” = </w:t>
      </w:r>
      <w:r w:rsidRPr="00252127">
        <w:t>a group of contiguous catchments occupied by wild brook trout.</w:t>
      </w:r>
      <w:r>
        <w:t xml:space="preserve">  </w:t>
      </w:r>
      <w:r w:rsidRPr="00252127">
        <w:t>Patches</w:t>
      </w:r>
      <w:r>
        <w:t xml:space="preserve"> are</w:t>
      </w:r>
      <w:r w:rsidRPr="00252127">
        <w:t xml:space="preserve"> not connected physically</w:t>
      </w:r>
      <w:r>
        <w:t xml:space="preserve"> either due to fish passage barriers</w:t>
      </w:r>
      <w:r w:rsidRPr="00252127">
        <w:t xml:space="preserve">, warm water habitat, </w:t>
      </w:r>
      <w:r w:rsidR="00C32D4F">
        <w:t xml:space="preserve">or </w:t>
      </w:r>
      <w:r w:rsidRPr="00252127">
        <w:t>downstream invasive species</w:t>
      </w:r>
      <w:r w:rsidR="00C32D4F">
        <w:t>.  Patches are a</w:t>
      </w:r>
      <w:r w:rsidRPr="00252127">
        <w:t>ssumed to be genetically isolated populations</w:t>
      </w:r>
      <w:r w:rsidR="00C32D4F">
        <w:t>.</w:t>
      </w:r>
    </w:p>
    <w:p w:rsidR="00C32D4F" w:rsidRDefault="00C32D4F" w:rsidP="00252127">
      <w:pPr>
        <w:pStyle w:val="NoSpacing"/>
        <w:numPr>
          <w:ilvl w:val="0"/>
          <w:numId w:val="3"/>
        </w:numPr>
      </w:pPr>
      <w:r>
        <w:t>“Patch Populations” - n</w:t>
      </w:r>
      <w:r w:rsidR="00293D0B" w:rsidRPr="00C32D4F">
        <w:t>umber of patches</w:t>
      </w:r>
      <w:r>
        <w:t xml:space="preserve"> = </w:t>
      </w:r>
      <w:r w:rsidRPr="00C32D4F">
        <w:t>2,698</w:t>
      </w:r>
      <w:r>
        <w:t>; a</w:t>
      </w:r>
      <w:r w:rsidR="00293D0B" w:rsidRPr="00C32D4F">
        <w:t>verage size</w:t>
      </w:r>
      <w:r>
        <w:t xml:space="preserve"> = </w:t>
      </w:r>
      <w:r w:rsidRPr="00C32D4F">
        <w:t>1,541 ha</w:t>
      </w:r>
      <w:r>
        <w:t>; m</w:t>
      </w:r>
      <w:r w:rsidR="00293D0B" w:rsidRPr="00C32D4F">
        <w:t>edian size</w:t>
      </w:r>
      <w:r>
        <w:t xml:space="preserve"> = </w:t>
      </w:r>
      <w:r w:rsidRPr="00C32D4F">
        <w:t xml:space="preserve">         855 ha</w:t>
      </w:r>
      <w:r>
        <w:t>.</w:t>
      </w:r>
    </w:p>
    <w:p w:rsidR="00C32D4F" w:rsidRPr="00252127" w:rsidRDefault="00C32D4F" w:rsidP="00C32D4F">
      <w:pPr>
        <w:pStyle w:val="NoSpacing"/>
        <w:numPr>
          <w:ilvl w:val="0"/>
          <w:numId w:val="3"/>
        </w:numPr>
      </w:pPr>
      <w:r w:rsidRPr="00C32D4F">
        <w:t>Patch Metrics</w:t>
      </w:r>
      <w:r>
        <w:t xml:space="preserve"> </w:t>
      </w:r>
      <w:r w:rsidRPr="00C32D4F">
        <w:t>(based on occupancy sampling of catchments)</w:t>
      </w:r>
      <w:r>
        <w:t xml:space="preserve"> - number</w:t>
      </w:r>
      <w:r w:rsidR="00293D0B" w:rsidRPr="00C32D4F">
        <w:t xml:space="preserve"> of patches</w:t>
      </w:r>
      <w:r>
        <w:t xml:space="preserve">; number </w:t>
      </w:r>
      <w:r w:rsidR="00293D0B" w:rsidRPr="00C32D4F">
        <w:t>of patches with increasing size/connectivity</w:t>
      </w:r>
      <w:r>
        <w:t xml:space="preserve"> </w:t>
      </w:r>
      <w:r w:rsidR="00293D0B" w:rsidRPr="00C32D4F">
        <w:t>(additional upstream and downstream catchments with brook trout)</w:t>
      </w:r>
      <w:r>
        <w:t xml:space="preserve">; number </w:t>
      </w:r>
      <w:r w:rsidR="00293D0B" w:rsidRPr="00C32D4F">
        <w:t>of patches decreasing in size/connectivity</w:t>
      </w:r>
      <w:r>
        <w:t xml:space="preserve"> </w:t>
      </w:r>
      <w:r w:rsidR="00293D0B" w:rsidRPr="00C32D4F">
        <w:t>(loss of catchments)</w:t>
      </w:r>
      <w:r>
        <w:t>;  a</w:t>
      </w:r>
      <w:r w:rsidR="00293D0B" w:rsidRPr="00C32D4F">
        <w:t>verage patch size of the entire resource</w:t>
      </w:r>
      <w:r>
        <w:t>; and, number</w:t>
      </w:r>
      <w:r w:rsidR="00293D0B" w:rsidRPr="00C32D4F">
        <w:t xml:space="preserve"> of patches with allopatric or sympatric</w:t>
      </w:r>
      <w:r>
        <w:t xml:space="preserve"> </w:t>
      </w:r>
      <w:r w:rsidR="00293D0B" w:rsidRPr="00C32D4F">
        <w:t>(with brown or rainbow) populations</w:t>
      </w:r>
      <w:r>
        <w:t>.</w:t>
      </w:r>
    </w:p>
    <w:p w:rsidR="0084501B" w:rsidRDefault="0084501B" w:rsidP="0084501B">
      <w:pPr>
        <w:pStyle w:val="NoSpacing"/>
      </w:pPr>
    </w:p>
    <w:p w:rsidR="0017339F" w:rsidRDefault="00281F3B" w:rsidP="0084501B">
      <w:pPr>
        <w:pStyle w:val="NoSpacing"/>
      </w:pPr>
      <w:r>
        <w:rPr>
          <w:u w:val="single"/>
        </w:rPr>
        <w:t>Need</w:t>
      </w:r>
      <w:r>
        <w:t xml:space="preserve">: to have a system that utilizes the catchment scale brook trout assessment data to identify priority areas for brook trout conservation actions (protection, enhancement, and restoration).  </w:t>
      </w:r>
    </w:p>
    <w:p w:rsidR="0017339F" w:rsidRDefault="0017339F" w:rsidP="0084501B">
      <w:pPr>
        <w:pStyle w:val="NoSpacing"/>
      </w:pPr>
    </w:p>
    <w:p w:rsidR="00281F3B" w:rsidRDefault="00281F3B" w:rsidP="0017339F">
      <w:pPr>
        <w:pStyle w:val="NoSpacing"/>
        <w:numPr>
          <w:ilvl w:val="0"/>
          <w:numId w:val="2"/>
        </w:numPr>
      </w:pPr>
      <w:r>
        <w:t xml:space="preserve">The Chesapeake Bay Program is considering using allopatric brook trout catchments, Audubon priority forest blocks, and state identified healthy </w:t>
      </w:r>
      <w:r w:rsidR="0017339F">
        <w:t>watersheds to identify priority areas as well as using oil and gas well locations and climate change vulnerability maps associated with the subwatershed brook trout status assessment.</w:t>
      </w:r>
    </w:p>
    <w:p w:rsidR="0017339F" w:rsidRDefault="0017339F" w:rsidP="0017339F">
      <w:pPr>
        <w:pStyle w:val="NoSpacing"/>
        <w:numPr>
          <w:ilvl w:val="0"/>
          <w:numId w:val="2"/>
        </w:numPr>
      </w:pPr>
      <w:r>
        <w:t xml:space="preserve">At the subwatershed scale, EBTJV uses a model that consists of </w:t>
      </w:r>
      <w:r w:rsidR="00ED40F1">
        <w:t xml:space="preserve">the following </w:t>
      </w:r>
      <w:r>
        <w:t>six core metrics to predict brook trout distribution and status</w:t>
      </w:r>
      <w:r w:rsidR="00ED40F1">
        <w:t xml:space="preserve"> at this scale</w:t>
      </w:r>
      <w:r>
        <w:t xml:space="preserve">: percentage of forested land, combined sulfate and nitrate deposition, percentage of </w:t>
      </w:r>
      <w:r w:rsidR="007C13B9">
        <w:t>mixed forest in the water corridor</w:t>
      </w:r>
      <w:r w:rsidR="005A294F">
        <w:t xml:space="preserve"> (riparian habitat)</w:t>
      </w:r>
      <w:r w:rsidR="007C13B9">
        <w:t>, percentage of agriculture, road density, and latitude.  Threshold levels of concern for the</w:t>
      </w:r>
      <w:r w:rsidR="00E74A68">
        <w:t>se</w:t>
      </w:r>
      <w:r w:rsidR="007C13B9">
        <w:t xml:space="preserve"> metrics include</w:t>
      </w:r>
      <w:r w:rsidR="00E74A68">
        <w:t xml:space="preserve"> forested landed that is </w:t>
      </w:r>
      <w:r w:rsidR="005A294F">
        <w:t>less than 68%</w:t>
      </w:r>
      <w:r w:rsidR="00E74A68">
        <w:t>,</w:t>
      </w:r>
      <w:r w:rsidR="007C13B9">
        <w:t xml:space="preserve"> combined NO</w:t>
      </w:r>
      <w:r w:rsidR="007C13B9">
        <w:rPr>
          <w:vertAlign w:val="subscript"/>
        </w:rPr>
        <w:t>3</w:t>
      </w:r>
      <w:r w:rsidR="007C13B9">
        <w:t xml:space="preserve"> and </w:t>
      </w:r>
      <w:r w:rsidR="007C13B9">
        <w:lastRenderedPageBreak/>
        <w:t>SO</w:t>
      </w:r>
      <w:r w:rsidR="007C13B9">
        <w:rPr>
          <w:vertAlign w:val="subscript"/>
        </w:rPr>
        <w:t>4</w:t>
      </w:r>
      <w:r w:rsidR="007C13B9">
        <w:t xml:space="preserve"> deposition value greater than 24 kg/ha; </w:t>
      </w:r>
      <w:r w:rsidR="00E74A68">
        <w:t xml:space="preserve">agricultural lands is 12-19% or higher; and, road density </w:t>
      </w:r>
      <w:r w:rsidR="00ED40F1">
        <w:t>is</w:t>
      </w:r>
      <w:r w:rsidR="00E74A68">
        <w:t xml:space="preserve"> greater than 1.8-2.0 km/km</w:t>
      </w:r>
      <w:r w:rsidR="00E74A68">
        <w:rPr>
          <w:vertAlign w:val="superscript"/>
        </w:rPr>
        <w:t>2</w:t>
      </w:r>
      <w:r w:rsidR="00E74A68">
        <w:t>.</w:t>
      </w:r>
    </w:p>
    <w:p w:rsidR="005A294F" w:rsidRDefault="005A294F" w:rsidP="005A294F">
      <w:pPr>
        <w:pStyle w:val="NoSpacing"/>
      </w:pPr>
    </w:p>
    <w:p w:rsidR="00204E5E" w:rsidRDefault="00204E5E" w:rsidP="005A294F">
      <w:pPr>
        <w:pStyle w:val="NoSpacing"/>
      </w:pPr>
    </w:p>
    <w:p w:rsidR="00F62661" w:rsidRDefault="00F62661" w:rsidP="005A294F">
      <w:pPr>
        <w:pStyle w:val="NoSpacing"/>
      </w:pPr>
      <w:r w:rsidRPr="005A294F">
        <w:rPr>
          <w:b/>
        </w:rPr>
        <w:t>Climate Change Vulnerability</w:t>
      </w:r>
      <w:r>
        <w:t xml:space="preserve"> (</w:t>
      </w:r>
      <w:r w:rsidR="005A294F">
        <w:t>Mark Hudy/</w:t>
      </w:r>
      <w:r>
        <w:t>Jason Coombs/JMU)</w:t>
      </w:r>
    </w:p>
    <w:p w:rsidR="005A294F" w:rsidRDefault="005A294F" w:rsidP="005A294F">
      <w:pPr>
        <w:pStyle w:val="NoSpacing"/>
      </w:pPr>
    </w:p>
    <w:p w:rsidR="005A294F" w:rsidRDefault="005A294F" w:rsidP="005A294F">
      <w:pPr>
        <w:pStyle w:val="NoSpacing"/>
      </w:pPr>
      <w:r>
        <w:t xml:space="preserve">Climate change vulnerability classification model for </w:t>
      </w:r>
      <w:r w:rsidR="003B48EF">
        <w:t xml:space="preserve">brook trout populations; </w:t>
      </w:r>
      <w:r w:rsidR="003B48EF" w:rsidRPr="003B48EF">
        <w:t>brook trout populations are classified into one of four quadrants based on direct measurements or model predictions of sensitivity and exposure. Low exposure, low sensitivity populations are most likely to persist under various climate change scenarios</w:t>
      </w:r>
      <w:r w:rsidR="003B48EF">
        <w:t>.</w:t>
      </w:r>
    </w:p>
    <w:p w:rsidR="003B48EF" w:rsidRDefault="003B48EF" w:rsidP="005A294F">
      <w:pPr>
        <w:pStyle w:val="NoSpacing"/>
      </w:pPr>
    </w:p>
    <w:p w:rsidR="003B48EF" w:rsidRDefault="003B48EF" w:rsidP="003B48EF">
      <w:pPr>
        <w:pStyle w:val="NoSpacing"/>
        <w:numPr>
          <w:ilvl w:val="0"/>
          <w:numId w:val="1"/>
        </w:numPr>
      </w:pPr>
      <w:r w:rsidRPr="003B48EF">
        <w:rPr>
          <w:u w:val="single"/>
        </w:rPr>
        <w:t>Cluster metrics</w:t>
      </w:r>
      <w:r>
        <w:t>: e</w:t>
      </w:r>
      <w:r w:rsidRPr="003B48EF">
        <w:t>levation</w:t>
      </w:r>
      <w:r>
        <w:t>, m</w:t>
      </w:r>
      <w:r w:rsidRPr="003B48EF">
        <w:t>ax</w:t>
      </w:r>
      <w:r>
        <w:t>imum</w:t>
      </w:r>
      <w:r w:rsidRPr="003B48EF">
        <w:t xml:space="preserve"> air</w:t>
      </w:r>
      <w:r>
        <w:t xml:space="preserve"> temperature, </w:t>
      </w:r>
      <w:r w:rsidRPr="003B48EF">
        <w:t>% ground water</w:t>
      </w:r>
      <w:r>
        <w:t xml:space="preserve">, </w:t>
      </w:r>
      <w:r w:rsidRPr="003B48EF">
        <w:t xml:space="preserve">% </w:t>
      </w:r>
      <w:r>
        <w:t>f</w:t>
      </w:r>
      <w:r w:rsidRPr="003B48EF">
        <w:t>orest</w:t>
      </w:r>
      <w:r>
        <w:t>, s</w:t>
      </w:r>
      <w:r w:rsidRPr="003B48EF">
        <w:t>olar gain</w:t>
      </w:r>
      <w:r>
        <w:t>.</w:t>
      </w:r>
    </w:p>
    <w:p w:rsidR="003B48EF" w:rsidRDefault="003B48EF" w:rsidP="003B48EF">
      <w:pPr>
        <w:pStyle w:val="NoSpacing"/>
        <w:numPr>
          <w:ilvl w:val="0"/>
          <w:numId w:val="1"/>
        </w:numPr>
      </w:pPr>
      <w:r w:rsidRPr="003B48EF">
        <w:rPr>
          <w:u w:val="single"/>
        </w:rPr>
        <w:t>Predictive metrics</w:t>
      </w:r>
      <w:r>
        <w:t xml:space="preserve"> – </w:t>
      </w:r>
      <w:r w:rsidRPr="003B48EF">
        <w:t>Exposure</w:t>
      </w:r>
      <w:r>
        <w:t xml:space="preserve"> (</w:t>
      </w:r>
      <w:r w:rsidRPr="003B48EF">
        <w:t>81.1 % concordance</w:t>
      </w:r>
      <w:r>
        <w:t>): e</w:t>
      </w:r>
      <w:r w:rsidRPr="003B48EF">
        <w:t>levation (m)</w:t>
      </w:r>
      <w:r>
        <w:t xml:space="preserve">, </w:t>
      </w:r>
      <w:r w:rsidRPr="003B48EF">
        <w:t xml:space="preserve">% </w:t>
      </w:r>
      <w:r>
        <w:t>f</w:t>
      </w:r>
      <w:r w:rsidRPr="003B48EF">
        <w:t xml:space="preserve">orest </w:t>
      </w:r>
      <w:r>
        <w:t>c</w:t>
      </w:r>
      <w:r w:rsidRPr="003B48EF">
        <w:t>orridor</w:t>
      </w:r>
      <w:r>
        <w:t>, w</w:t>
      </w:r>
      <w:r w:rsidRPr="003B48EF">
        <w:t xml:space="preserve">atershed </w:t>
      </w:r>
      <w:r>
        <w:t>a</w:t>
      </w:r>
      <w:r w:rsidRPr="003B48EF">
        <w:t>rea (km2)</w:t>
      </w:r>
      <w:r>
        <w:t xml:space="preserve">; </w:t>
      </w:r>
      <w:r w:rsidRPr="003B48EF">
        <w:t>Sensitivity</w:t>
      </w:r>
      <w:r>
        <w:t xml:space="preserve"> (</w:t>
      </w:r>
      <w:r w:rsidRPr="003B48EF">
        <w:t>75.2% concordance</w:t>
      </w:r>
      <w:r>
        <w:t>): m</w:t>
      </w:r>
      <w:r w:rsidRPr="003B48EF">
        <w:t xml:space="preserve">aximum </w:t>
      </w:r>
      <w:r>
        <w:t>a</w:t>
      </w:r>
      <w:r w:rsidRPr="003B48EF">
        <w:t>ir (°C)</w:t>
      </w:r>
      <w:r>
        <w:t>, w</w:t>
      </w:r>
      <w:r w:rsidRPr="003B48EF">
        <w:t xml:space="preserve">atershed </w:t>
      </w:r>
      <w:r>
        <w:t>a</w:t>
      </w:r>
      <w:r w:rsidRPr="003B48EF">
        <w:t>rea (km</w:t>
      </w:r>
      <w:r w:rsidRPr="003B48EF">
        <w:rPr>
          <w:vertAlign w:val="superscript"/>
        </w:rPr>
        <w:t>2</w:t>
      </w:r>
      <w:r w:rsidRPr="003B48EF">
        <w:t>)</w:t>
      </w:r>
      <w:r>
        <w:t xml:space="preserve">, </w:t>
      </w:r>
      <w:proofErr w:type="spellStart"/>
      <w:r>
        <w:t>s</w:t>
      </w:r>
      <w:r w:rsidRPr="003B48EF">
        <w:t>olar_mean_corridor</w:t>
      </w:r>
      <w:proofErr w:type="spellEnd"/>
      <w:r>
        <w:t>.</w:t>
      </w:r>
    </w:p>
    <w:p w:rsidR="003B48EF" w:rsidRDefault="003B48EF" w:rsidP="003B48EF">
      <w:pPr>
        <w:pStyle w:val="NoSpacing"/>
        <w:numPr>
          <w:ilvl w:val="0"/>
          <w:numId w:val="1"/>
        </w:numPr>
      </w:pPr>
      <w:r w:rsidRPr="003B48EF">
        <w:t xml:space="preserve">Solar </w:t>
      </w:r>
      <w:r w:rsidR="000A5ED4">
        <w:t>g</w:t>
      </w:r>
      <w:r w:rsidRPr="003B48EF">
        <w:t xml:space="preserve">ain </w:t>
      </w:r>
      <w:r w:rsidR="000A5ED4">
        <w:t>(</w:t>
      </w:r>
      <w:r w:rsidRPr="003B48EF">
        <w:t>30 meter pixel</w:t>
      </w:r>
      <w:r w:rsidR="000A5ED4">
        <w:t>): topography, a</w:t>
      </w:r>
      <w:r w:rsidR="000A5ED4" w:rsidRPr="000A5ED4">
        <w:t>spect</w:t>
      </w:r>
      <w:r w:rsidR="000A5ED4">
        <w:t>, e</w:t>
      </w:r>
      <w:r w:rsidR="000A5ED4" w:rsidRPr="000A5ED4">
        <w:t>levation</w:t>
      </w:r>
      <w:r w:rsidR="000A5ED4">
        <w:t>, l</w:t>
      </w:r>
      <w:r w:rsidR="000A5ED4" w:rsidRPr="000A5ED4">
        <w:t>atitude</w:t>
      </w:r>
      <w:r w:rsidR="000A5ED4">
        <w:t>, l</w:t>
      </w:r>
      <w:r w:rsidR="000A5ED4" w:rsidRPr="000A5ED4">
        <w:t>ongitude</w:t>
      </w:r>
      <w:r w:rsidR="000A5ED4">
        <w:t>, r</w:t>
      </w:r>
      <w:r w:rsidR="000A5ED4" w:rsidRPr="000A5ED4">
        <w:t>iparian cover</w:t>
      </w:r>
      <w:r w:rsidR="000A5ED4">
        <w:t>.</w:t>
      </w:r>
    </w:p>
    <w:p w:rsidR="000A5ED4" w:rsidRDefault="000A5ED4" w:rsidP="003B48EF">
      <w:pPr>
        <w:pStyle w:val="NoSpacing"/>
        <w:numPr>
          <w:ilvl w:val="0"/>
          <w:numId w:val="1"/>
        </w:numPr>
      </w:pPr>
      <w:r w:rsidRPr="000A5ED4">
        <w:t>Solar radiation (upper quartile)</w:t>
      </w:r>
      <w:r>
        <w:t xml:space="preserve"> – c</w:t>
      </w:r>
      <w:r w:rsidRPr="000A5ED4">
        <w:t>anopy cover (&lt;70%)</w:t>
      </w:r>
    </w:p>
    <w:p w:rsidR="005A294F" w:rsidRDefault="005A294F" w:rsidP="005A294F">
      <w:pPr>
        <w:pStyle w:val="NoSpacing"/>
      </w:pPr>
    </w:p>
    <w:p w:rsidR="005627A4" w:rsidRDefault="005627A4" w:rsidP="005A294F">
      <w:pPr>
        <w:pStyle w:val="NoSpacing"/>
      </w:pPr>
    </w:p>
    <w:p w:rsidR="005627A4" w:rsidRDefault="005627A4" w:rsidP="005627A4">
      <w:pPr>
        <w:pStyle w:val="NoSpacing"/>
      </w:pPr>
      <w:r w:rsidRPr="00ED40F1">
        <w:rPr>
          <w:b/>
        </w:rPr>
        <w:t>Riparian Planting Tool</w:t>
      </w:r>
      <w:r>
        <w:t xml:space="preserve"> (AppLCC/Jason Coombs)</w:t>
      </w:r>
    </w:p>
    <w:p w:rsidR="005627A4" w:rsidRDefault="005627A4" w:rsidP="005627A4">
      <w:pPr>
        <w:pStyle w:val="NoSpacing"/>
      </w:pPr>
    </w:p>
    <w:p w:rsidR="005627A4" w:rsidRDefault="005627A4" w:rsidP="005627A4">
      <w:pPr>
        <w:pStyle w:val="NoSpacing"/>
      </w:pPr>
      <w:r>
        <w:t xml:space="preserve">The purpose of this tool is to locate and prioritize locations where tree plantings would be most beneficial range wide.  The data being used to develop this tool includes canopy cover, solar radiation, </w:t>
      </w:r>
      <w:proofErr w:type="gramStart"/>
      <w:r>
        <w:t>NHD</w:t>
      </w:r>
      <w:proofErr w:type="gramEnd"/>
      <w:r>
        <w:t>+ stream layer with 100 meter buffer (30 meter Raster).  The end product is a web-based GIS tool with features that allows the user to specify threshold values for % canopy cover, % rank solar radiation, and spatial extent for various geographic and hydrologic layers.  This tool will be housed by the AppLCC and made available through all partner portals including the EBTJV website; however output of data sets can be exported by user.  Additional suggested functions of this tool are to include delineation of the 100-year floodplain and to provide the ability to change the buffer size.</w:t>
      </w:r>
    </w:p>
    <w:p w:rsidR="00EC2ACC" w:rsidRDefault="00EC2ACC" w:rsidP="00EC2ACC">
      <w:pPr>
        <w:pStyle w:val="NoSpacing"/>
      </w:pPr>
    </w:p>
    <w:p w:rsidR="00EC2ACC" w:rsidRDefault="00EC2ACC" w:rsidP="00EC2ACC">
      <w:pPr>
        <w:pStyle w:val="NoSpacing"/>
      </w:pPr>
    </w:p>
    <w:p w:rsidR="00E91F8A" w:rsidRPr="003B0E0B" w:rsidRDefault="00E91F8A" w:rsidP="00E91F8A">
      <w:pPr>
        <w:pStyle w:val="NoSpacing"/>
      </w:pPr>
      <w:r>
        <w:rPr>
          <w:b/>
        </w:rPr>
        <w:t>Optimal Stream Survey Design for Detection of Fish Population Trends: Insights Gained from Long-Term Monitoring</w:t>
      </w:r>
      <w:r>
        <w:t xml:space="preserve"> (Coombs et al)</w:t>
      </w:r>
    </w:p>
    <w:p w:rsidR="00E91F8A" w:rsidRDefault="00E91F8A" w:rsidP="00E91F8A">
      <w:pPr>
        <w:pStyle w:val="NoSpacing"/>
        <w:rPr>
          <w:noProof/>
        </w:rPr>
      </w:pPr>
    </w:p>
    <w:p w:rsidR="00EC2ACC" w:rsidRDefault="00E91F8A" w:rsidP="00E91F8A">
      <w:pPr>
        <w:pStyle w:val="NoSpacing"/>
        <w:rPr>
          <w:noProof/>
        </w:rPr>
      </w:pPr>
      <w:r>
        <w:rPr>
          <w:noProof/>
        </w:rPr>
        <w:t xml:space="preserve">Use of surveys to detect trends in population abundance over time can be difficult due to high natural variability.  Salmonid populations are no exception, with reported coefficients of variation (CV) ranging fro 15%-108%.  Givene the finite amount of resources available to managers, knowledge of how survey design affects the ability of monitoring to detect population trends would be highly beneficial.  To assess the affects this research applied varying spatial and temporal survey designs to a brook trout population dataset that contained nineteen years of fine-scale survey data, and had a positive linear trend over that interval.  Spatial designs revealed that annual sampling of four 50 meter sections (10% of available habitat) that were initially randomly selected but remain fixed over the monitoring period resulted in CV (51.4%) and statistical power (0.88) values comparable to those obtained from sampling the entire stream (46.7%, 0.99).  Temporally, sampling the entire stream at a fixed annual frequency ranging from 2 to 5 years </w:t>
      </w:r>
      <w:r>
        <w:rPr>
          <w:noProof/>
        </w:rPr>
        <w:lastRenderedPageBreak/>
        <w:t>resulted in significant trend detection in only 29% (4/14) of all monitoring possibilities.  The low detection rate was caused by high abundance variability, evidenced by the fact that complete stream annually monitoring required a minimum of seventeen years before reaching adequate statistical power (0.81).</w:t>
      </w:r>
    </w:p>
    <w:p w:rsidR="00E91F8A" w:rsidRDefault="00E91F8A" w:rsidP="00E91F8A">
      <w:pPr>
        <w:pStyle w:val="NoSpacing"/>
        <w:rPr>
          <w:noProof/>
        </w:rPr>
      </w:pPr>
    </w:p>
    <w:p w:rsidR="00E91F8A" w:rsidRDefault="00E91F8A" w:rsidP="00E91F8A">
      <w:pPr>
        <w:pStyle w:val="NoSpacing"/>
      </w:pPr>
    </w:p>
    <w:p w:rsidR="00EC2ACC" w:rsidRDefault="00EC2ACC" w:rsidP="00EC2ACC">
      <w:pPr>
        <w:pStyle w:val="NoSpacing"/>
      </w:pPr>
      <w:r w:rsidRPr="00EC2ACC">
        <w:rPr>
          <w:b/>
        </w:rPr>
        <w:t>Proposed Monitoring Design and Methods</w:t>
      </w:r>
      <w:r>
        <w:t>:</w:t>
      </w:r>
    </w:p>
    <w:p w:rsidR="00EC2ACC" w:rsidRDefault="00EC2ACC" w:rsidP="00EC2ACC">
      <w:pPr>
        <w:pStyle w:val="NoSpacing"/>
      </w:pPr>
    </w:p>
    <w:p w:rsidR="00EC2ACC" w:rsidRPr="00EC2ACC" w:rsidRDefault="00EC2ACC" w:rsidP="00EC2ACC">
      <w:pPr>
        <w:pStyle w:val="NoSpacing"/>
      </w:pPr>
      <w:r w:rsidRPr="00EC2ACC">
        <w:t>Cluster analysis to subsample existing 331 patches:</w:t>
      </w:r>
    </w:p>
    <w:p w:rsidR="00EC2ACC" w:rsidRPr="00EC2ACC" w:rsidRDefault="00EC2ACC" w:rsidP="00EC2ACC">
      <w:pPr>
        <w:pStyle w:val="NoSpacing"/>
      </w:pPr>
    </w:p>
    <w:p w:rsidR="00EC2ACC" w:rsidRPr="00EC2ACC" w:rsidRDefault="00EC2ACC" w:rsidP="00EC2ACC">
      <w:pPr>
        <w:pStyle w:val="NoSpacing"/>
        <w:numPr>
          <w:ilvl w:val="0"/>
          <w:numId w:val="11"/>
        </w:numPr>
        <w:ind w:left="360"/>
      </w:pPr>
      <w:r w:rsidRPr="00EC2ACC">
        <w:t>Sentinel samples</w:t>
      </w:r>
      <w:r w:rsidR="003B0E0B">
        <w:t xml:space="preserve"> </w:t>
      </w:r>
      <w:r w:rsidRPr="00EC2ACC">
        <w:t>-  (yearly trends)</w:t>
      </w:r>
    </w:p>
    <w:p w:rsidR="00EC2ACC" w:rsidRPr="00EC2ACC" w:rsidRDefault="00EC2ACC" w:rsidP="00EC2ACC">
      <w:pPr>
        <w:pStyle w:val="NoSpacing"/>
        <w:numPr>
          <w:ilvl w:val="0"/>
          <w:numId w:val="11"/>
        </w:numPr>
        <w:ind w:left="360"/>
      </w:pPr>
      <w:r w:rsidRPr="00EC2ACC">
        <w:t>Panel samples</w:t>
      </w:r>
      <w:r w:rsidR="003B0E0B">
        <w:t xml:space="preserve"> - </w:t>
      </w:r>
      <w:r w:rsidRPr="00EC2ACC">
        <w:t>every 5 years (long-term trends)</w:t>
      </w:r>
    </w:p>
    <w:p w:rsidR="00EC2ACC" w:rsidRPr="00EC2ACC" w:rsidRDefault="00EC2ACC" w:rsidP="00EC2ACC">
      <w:pPr>
        <w:pStyle w:val="NoSpacing"/>
      </w:pPr>
    </w:p>
    <w:p w:rsidR="00EC2ACC" w:rsidRDefault="00EC2ACC" w:rsidP="00EC2ACC">
      <w:pPr>
        <w:pStyle w:val="NoSpacing"/>
      </w:pPr>
      <w:r w:rsidRPr="00EC2ACC">
        <w:t>Example:</w:t>
      </w:r>
      <w:r>
        <w:t xml:space="preserve"> </w:t>
      </w:r>
      <w:r w:rsidRPr="00EC2ACC">
        <w:t>1</w:t>
      </w:r>
      <w:r>
        <w:t xml:space="preserve">25 sites from cluster analysis; </w:t>
      </w:r>
      <w:r w:rsidRPr="00EC2ACC">
        <w:t xml:space="preserve">25 are designated </w:t>
      </w:r>
      <w:r>
        <w:t>“sentinel” to be sampled yearly; a</w:t>
      </w:r>
      <w:r w:rsidRPr="00EC2ACC">
        <w:t>dditional 20 sites sampled yearly on a rotating panel (each site visited every 5 years)</w:t>
      </w:r>
      <w:r>
        <w:t>; e</w:t>
      </w:r>
      <w:r w:rsidRPr="00EC2ACC">
        <w:t>quals 45 sites monitored statewide per year.</w:t>
      </w:r>
    </w:p>
    <w:p w:rsidR="007A6595" w:rsidRDefault="007A6595" w:rsidP="007A6595">
      <w:pPr>
        <w:pStyle w:val="NoSpacing"/>
      </w:pPr>
    </w:p>
    <w:p w:rsidR="004B15C0" w:rsidRDefault="004B15C0" w:rsidP="007A6595">
      <w:pPr>
        <w:pStyle w:val="NoSpacing"/>
      </w:pPr>
    </w:p>
    <w:p w:rsidR="004B15C0" w:rsidRDefault="004B15C0" w:rsidP="004B15C0">
      <w:pPr>
        <w:pStyle w:val="NoSpacing"/>
      </w:pPr>
      <w:r>
        <w:rPr>
          <w:b/>
        </w:rPr>
        <w:t>Genetic Monitoring Metrics</w:t>
      </w:r>
    </w:p>
    <w:p w:rsidR="004B15C0" w:rsidRDefault="004B15C0" w:rsidP="004B15C0">
      <w:pPr>
        <w:pStyle w:val="NoSpacing"/>
      </w:pPr>
    </w:p>
    <w:p w:rsidR="004B15C0" w:rsidRPr="000A5ED4" w:rsidRDefault="004B15C0" w:rsidP="004B15C0">
      <w:pPr>
        <w:pStyle w:val="NoSpacing"/>
        <w:numPr>
          <w:ilvl w:val="0"/>
          <w:numId w:val="8"/>
        </w:numPr>
      </w:pPr>
      <w:r w:rsidRPr="000A5ED4">
        <w:t xml:space="preserve">Nb  =  </w:t>
      </w:r>
      <w:r>
        <w:t>number</w:t>
      </w:r>
      <w:r w:rsidRPr="000A5ED4">
        <w:t xml:space="preserve"> of individual brook trout</w:t>
      </w:r>
      <w:r>
        <w:t xml:space="preserve"> </w:t>
      </w:r>
      <w:r w:rsidRPr="000A5ED4">
        <w:t xml:space="preserve">(regardless of age) contributing to year class; </w:t>
      </w:r>
      <w:r>
        <w:t>n</w:t>
      </w:r>
      <w:r w:rsidRPr="000A5ED4">
        <w:t>ot the data requirements of Ne (Whiteley et al. 2012)</w:t>
      </w:r>
    </w:p>
    <w:p w:rsidR="004B15C0" w:rsidRDefault="004B15C0" w:rsidP="004B15C0">
      <w:pPr>
        <w:pStyle w:val="NoSpacing"/>
      </w:pPr>
      <w:r w:rsidRPr="000A5ED4">
        <w:t>2.  Amount of genetic diversity within a patch can evaluate changes in relative abundance</w:t>
      </w:r>
    </w:p>
    <w:p w:rsidR="004B15C0" w:rsidRDefault="004B15C0" w:rsidP="004B15C0">
      <w:pPr>
        <w:pStyle w:val="NoSpacing"/>
      </w:pPr>
    </w:p>
    <w:p w:rsidR="004B15C0" w:rsidRPr="000A5ED4" w:rsidRDefault="004B15C0" w:rsidP="004B15C0">
      <w:pPr>
        <w:pStyle w:val="NoSpacing"/>
        <w:numPr>
          <w:ilvl w:val="0"/>
          <w:numId w:val="10"/>
        </w:numPr>
      </w:pPr>
      <w:r w:rsidRPr="000A5ED4">
        <w:t>Increasing N</w:t>
      </w:r>
      <w:r w:rsidRPr="000A5ED4">
        <w:rPr>
          <w:vertAlign w:val="subscript"/>
        </w:rPr>
        <w:t xml:space="preserve">b </w:t>
      </w:r>
      <w:r w:rsidRPr="000A5ED4">
        <w:t>trends: positive response from improved habitat or increasing population.</w:t>
      </w:r>
    </w:p>
    <w:p w:rsidR="004B15C0" w:rsidRDefault="004B15C0" w:rsidP="004B15C0">
      <w:pPr>
        <w:pStyle w:val="NoSpacing"/>
        <w:numPr>
          <w:ilvl w:val="0"/>
          <w:numId w:val="10"/>
        </w:numPr>
      </w:pPr>
      <w:r w:rsidRPr="000A5ED4">
        <w:t>Decreasing N</w:t>
      </w:r>
      <w:r w:rsidRPr="000A5ED4">
        <w:rPr>
          <w:vertAlign w:val="subscript"/>
        </w:rPr>
        <w:t xml:space="preserve">b </w:t>
      </w:r>
      <w:r w:rsidRPr="000A5ED4">
        <w:t>trends: suggest habitat loss and decreasing</w:t>
      </w:r>
      <w:r>
        <w:t xml:space="preserve"> population.</w:t>
      </w:r>
    </w:p>
    <w:p w:rsidR="004B15C0" w:rsidRDefault="004B15C0" w:rsidP="004B15C0">
      <w:pPr>
        <w:pStyle w:val="NoSpacing"/>
      </w:pPr>
    </w:p>
    <w:p w:rsidR="004B15C0" w:rsidRDefault="004B15C0" w:rsidP="004B15C0">
      <w:pPr>
        <w:pStyle w:val="NoSpacing"/>
      </w:pPr>
      <w:r w:rsidRPr="00EC2ACC">
        <w:t>For genetic monitoring</w:t>
      </w:r>
      <w:r>
        <w:t xml:space="preserve"> of</w:t>
      </w:r>
      <w:r w:rsidRPr="00EC2ACC">
        <w:t xml:space="preserve"> headwater brook trout populations, </w:t>
      </w:r>
      <w:r>
        <w:t>it’s recommended that the s</w:t>
      </w:r>
      <w:r w:rsidRPr="00EC2ACC">
        <w:t xml:space="preserve">ample size </w:t>
      </w:r>
      <w:r>
        <w:t>be</w:t>
      </w:r>
      <w:r w:rsidRPr="00EC2ACC">
        <w:t xml:space="preserve"> at least 75</w:t>
      </w:r>
      <w:r>
        <w:t xml:space="preserve"> fish; there be three (</w:t>
      </w:r>
      <w:r w:rsidRPr="00EC2ACC">
        <w:t>3</w:t>
      </w:r>
      <w:r>
        <w:t>)</w:t>
      </w:r>
      <w:r w:rsidRPr="00EC2ACC">
        <w:t xml:space="preserve"> starting locations</w:t>
      </w:r>
      <w:r>
        <w:t xml:space="preserve"> for sampling; and to f</w:t>
      </w:r>
      <w:r w:rsidRPr="00EC2ACC">
        <w:t>ocus on Nb of age-0 cohort</w:t>
      </w:r>
      <w:r>
        <w:t>.  This w</w:t>
      </w:r>
      <w:r w:rsidRPr="00EC2ACC">
        <w:t>orks across brook trout populations with varying family structure</w:t>
      </w:r>
      <w:r>
        <w:t xml:space="preserve"> and s</w:t>
      </w:r>
      <w:r w:rsidRPr="00EC2ACC">
        <w:t xml:space="preserve">hould be </w:t>
      </w:r>
      <w:r>
        <w:t xml:space="preserve">the </w:t>
      </w:r>
      <w:r w:rsidRPr="00EC2ACC">
        <w:t>general outcome for monitoring Nb of headwater trout populations</w:t>
      </w:r>
      <w:r>
        <w:t>.</w:t>
      </w:r>
    </w:p>
    <w:p w:rsidR="006F21D3" w:rsidRDefault="006F21D3" w:rsidP="007A6595">
      <w:pPr>
        <w:pStyle w:val="NoSpacing"/>
      </w:pPr>
    </w:p>
    <w:p w:rsidR="004B15C0" w:rsidRDefault="004B15C0" w:rsidP="007A6595">
      <w:pPr>
        <w:pStyle w:val="NoSpacing"/>
      </w:pPr>
    </w:p>
    <w:p w:rsidR="006F21D3" w:rsidRPr="00A11EAB" w:rsidRDefault="006F21D3" w:rsidP="007A6595">
      <w:pPr>
        <w:pStyle w:val="NoSpacing"/>
      </w:pPr>
      <w:r>
        <w:rPr>
          <w:b/>
        </w:rPr>
        <w:t>Fragmentation and Patch Size</w:t>
      </w:r>
      <w:r w:rsidR="00FF4541">
        <w:rPr>
          <w:b/>
        </w:rPr>
        <w:t xml:space="preserve"> Shape Genetic Structure of Brook Trout Populations</w:t>
      </w:r>
      <w:r w:rsidR="00A11EAB">
        <w:t xml:space="preserve"> (Whitely et al)</w:t>
      </w:r>
    </w:p>
    <w:p w:rsidR="00204E5E" w:rsidRDefault="00204E5E" w:rsidP="007A6595">
      <w:pPr>
        <w:pStyle w:val="NoSpacing"/>
      </w:pPr>
    </w:p>
    <w:p w:rsidR="006F21D3" w:rsidRDefault="00FF4541" w:rsidP="007A6595">
      <w:pPr>
        <w:pStyle w:val="NoSpacing"/>
        <w:rPr>
          <w:noProof/>
        </w:rPr>
      </w:pPr>
      <w:r>
        <w:rPr>
          <w:noProof/>
        </w:rPr>
        <w:t xml:space="preserve">This research tested the relative influence of habitat patch size and connectivity on brook trout genetic structure and effective population size.  Above-barrier patch size had a strong positive relationship with genetic diversity, </w:t>
      </w:r>
      <w:r w:rsidR="00E25835">
        <w:rPr>
          <w:noProof/>
        </w:rPr>
        <w:t>effective number of breeders (N</w:t>
      </w:r>
      <w:r w:rsidR="00E25835">
        <w:rPr>
          <w:noProof/>
          <w:vertAlign w:val="subscript"/>
        </w:rPr>
        <w:t>b)</w:t>
      </w:r>
      <w:r w:rsidR="00E25835">
        <w:rPr>
          <w:noProof/>
        </w:rPr>
        <w:t>, and genetic differentiation.  This analysis is consistent with greater extinction risk in smaller above-barrier patches.  Larger above-barrier patches contained greater genetic diversity but reduced N</w:t>
      </w:r>
      <w:r w:rsidR="00E25835">
        <w:rPr>
          <w:noProof/>
          <w:vertAlign w:val="subscript"/>
        </w:rPr>
        <w:t>b</w:t>
      </w:r>
      <w:r w:rsidR="00E25835">
        <w:rPr>
          <w:noProof/>
        </w:rPr>
        <w:t xml:space="preserve"> relative to adjacent below-barrier patches.  The primary effect of barriers may be to reduce available above-barrier spawning habitat, even for larger above-barrier patches.</w:t>
      </w:r>
    </w:p>
    <w:p w:rsidR="009C2125" w:rsidRDefault="009C2125" w:rsidP="007A6595">
      <w:pPr>
        <w:pStyle w:val="NoSpacing"/>
        <w:rPr>
          <w:noProof/>
        </w:rPr>
      </w:pPr>
    </w:p>
    <w:p w:rsidR="009C2125" w:rsidRPr="00E25835" w:rsidRDefault="009C2125" w:rsidP="007A6595">
      <w:pPr>
        <w:pStyle w:val="NoSpacing"/>
        <w:rPr>
          <w:noProof/>
        </w:rPr>
      </w:pPr>
      <w:r>
        <w:rPr>
          <w:noProof/>
        </w:rPr>
        <w:t xml:space="preserve">The results of this study suggest that a simple measure of habitat area (patch size), the combination of patch area and stream length, may be useful for the prediction of genetic </w:t>
      </w:r>
      <w:r>
        <w:rPr>
          <w:noProof/>
        </w:rPr>
        <w:lastRenderedPageBreak/>
        <w:t>diversity maintenance across amuch larger number of eastern brook trout populations and perhaps those of other headwater fishes.  However, differences in patch quality could confound the relationship between patch size and genetic variation; that is, larger patches with poor habitat quality might be predicted to have lower genetic variation than small patches with high habitat quality.</w:t>
      </w:r>
    </w:p>
    <w:p w:rsidR="00FF4541" w:rsidRDefault="00FF4541" w:rsidP="007A6595">
      <w:pPr>
        <w:pStyle w:val="NoSpacing"/>
        <w:rPr>
          <w:noProof/>
        </w:rPr>
      </w:pPr>
    </w:p>
    <w:p w:rsidR="00FF4541" w:rsidRDefault="003B0E0B" w:rsidP="007A6595">
      <w:pPr>
        <w:pStyle w:val="NoSpacing"/>
      </w:pPr>
      <w:r>
        <w:rPr>
          <w:noProof/>
        </w:rPr>
        <w:t>P</w:t>
      </w:r>
      <w:r w:rsidR="00A11EAB">
        <w:rPr>
          <w:noProof/>
        </w:rPr>
        <w:t>atches should not be assumed to be safe from extinction risk simply because they occur below a barrier as below-barrier patches may be isolated due to high stream temperature, poor stream conditions, and/or the presence of invasive species.</w:t>
      </w:r>
    </w:p>
    <w:p w:rsidR="003B0E0B" w:rsidRDefault="003B0E0B" w:rsidP="007A6595">
      <w:pPr>
        <w:pStyle w:val="NoSpacing"/>
      </w:pPr>
    </w:p>
    <w:p w:rsidR="004B15C0" w:rsidRDefault="004B15C0" w:rsidP="007A6595">
      <w:pPr>
        <w:pStyle w:val="NoSpacing"/>
      </w:pPr>
    </w:p>
    <w:p w:rsidR="004B15C0" w:rsidRPr="00B60E43" w:rsidRDefault="004B15C0" w:rsidP="004B15C0">
      <w:pPr>
        <w:pStyle w:val="NoSpacing"/>
      </w:pPr>
      <w:r w:rsidRPr="00ED40F1">
        <w:rPr>
          <w:b/>
        </w:rPr>
        <w:t>Habitat Assessment Model &amp; Decision Support Tools</w:t>
      </w:r>
      <w:r w:rsidRPr="00ED40F1">
        <w:t xml:space="preserve"> (NALCC/WVU/Downstream Strategies)</w:t>
      </w:r>
      <w:r w:rsidR="00FE6AF7">
        <w:t xml:space="preserve"> </w:t>
      </w:r>
      <w:hyperlink r:id="rId7" w:history="1">
        <w:r w:rsidR="00FE6AF7">
          <w:rPr>
            <w:rStyle w:val="Hyperlink"/>
          </w:rPr>
          <w:t>http://applcc.org/resources/video-gallery-and-webinars/webinars/neighboring-lccs/habitat-assessment-models-and-decision-support-tools-for-aquatic-habitats</w:t>
        </w:r>
      </w:hyperlink>
      <w:r w:rsidR="00B60E43">
        <w:rPr>
          <w:rStyle w:val="Hyperlink"/>
          <w:u w:val="none"/>
        </w:rPr>
        <w:t xml:space="preserve">; </w:t>
      </w:r>
      <w:hyperlink r:id="rId8" w:history="1">
        <w:r w:rsidR="00B60E43">
          <w:rPr>
            <w:rStyle w:val="Hyperlink"/>
          </w:rPr>
          <w:t>http://www.northatlanticlcc.org/projects/downstream-strategies-project/decision-support-tool-to-assess-aquatic-habitats-and-threats-in-north-atlantic-watersheds</w:t>
        </w:r>
      </w:hyperlink>
      <w:bookmarkStart w:id="0" w:name="_GoBack"/>
      <w:bookmarkEnd w:id="0"/>
    </w:p>
    <w:p w:rsidR="004B15C0" w:rsidRDefault="004B15C0" w:rsidP="004B15C0">
      <w:pPr>
        <w:pStyle w:val="NoSpacing"/>
      </w:pPr>
    </w:p>
    <w:p w:rsidR="004B15C0" w:rsidRDefault="004B15C0" w:rsidP="004B15C0">
      <w:pPr>
        <w:pStyle w:val="NoSpacing"/>
      </w:pPr>
      <w:r>
        <w:t>This project is being funded by the NALCC and the work is being completed by WVU and Downstream Strategies.  The geographic scope of the project is the NALCC boundary.  The project objectives are to 1) quantify fish population and habitat conditions at a spatial scale relevant for conservation; 2) identify and quantify the effect of dominant stressors on the landscape; 3) prioritize spatially explicit conservation actions; 4) predict the conservation benefits within the context of climate change; and, 5) link inland, estuarine, and coastal assessments.</w:t>
      </w:r>
    </w:p>
    <w:p w:rsidR="004B15C0" w:rsidRDefault="004B15C0" w:rsidP="007A6595">
      <w:pPr>
        <w:pStyle w:val="NoSpacing"/>
      </w:pPr>
    </w:p>
    <w:p w:rsidR="006F21D3" w:rsidRDefault="006F21D3" w:rsidP="007A6595">
      <w:pPr>
        <w:pStyle w:val="NoSpacing"/>
      </w:pPr>
    </w:p>
    <w:p w:rsidR="004B15C0" w:rsidRDefault="004B15C0" w:rsidP="004B15C0">
      <w:pPr>
        <w:pStyle w:val="NoSpacing"/>
      </w:pPr>
      <w:r w:rsidRPr="00ED40F1">
        <w:rPr>
          <w:b/>
        </w:rPr>
        <w:t>EBTJV Project Tracking Data Fields</w:t>
      </w:r>
      <w:r>
        <w:t xml:space="preserve"> (AppLCC/EBTJV)</w:t>
      </w:r>
    </w:p>
    <w:p w:rsidR="004B15C0" w:rsidRDefault="004B15C0" w:rsidP="004B15C0">
      <w:pPr>
        <w:pStyle w:val="NoSpacing"/>
      </w:pPr>
    </w:p>
    <w:p w:rsidR="004B15C0" w:rsidRDefault="004B15C0" w:rsidP="004B15C0">
      <w:pPr>
        <w:pStyle w:val="NoSpacing"/>
      </w:pPr>
      <w:r>
        <w:t>This is a basic spreadsheet used to track what kind of monitoring is going on and where.</w:t>
      </w:r>
    </w:p>
    <w:p w:rsidR="004B15C0" w:rsidRDefault="004B15C0" w:rsidP="007A6595">
      <w:pPr>
        <w:pStyle w:val="NoSpacing"/>
      </w:pPr>
    </w:p>
    <w:p w:rsidR="00322883" w:rsidRDefault="00322883" w:rsidP="007A6595">
      <w:pPr>
        <w:pStyle w:val="NoSpacing"/>
      </w:pPr>
    </w:p>
    <w:p w:rsidR="00322883" w:rsidRDefault="00322883" w:rsidP="007A6595">
      <w:pPr>
        <w:pStyle w:val="NoSpacing"/>
      </w:pPr>
      <w:r>
        <w:rPr>
          <w:b/>
        </w:rPr>
        <w:t>NFHP Science and Data Committee</w:t>
      </w:r>
    </w:p>
    <w:p w:rsidR="00322883" w:rsidRDefault="00322883" w:rsidP="007A6595">
      <w:pPr>
        <w:pStyle w:val="NoSpacing"/>
      </w:pPr>
    </w:p>
    <w:p w:rsidR="00322883" w:rsidRPr="00322883" w:rsidRDefault="00322883" w:rsidP="007A6595">
      <w:pPr>
        <w:pStyle w:val="NoSpacing"/>
        <w:rPr>
          <w:u w:val="single"/>
        </w:rPr>
      </w:pPr>
      <w:r w:rsidRPr="00322883">
        <w:rPr>
          <w:u w:val="single"/>
        </w:rPr>
        <w:t>2013 Work Plan Outcomes</w:t>
      </w:r>
    </w:p>
    <w:p w:rsidR="00322883" w:rsidRDefault="00322883" w:rsidP="007A6595">
      <w:pPr>
        <w:pStyle w:val="NoSpacing"/>
      </w:pPr>
    </w:p>
    <w:p w:rsidR="00322883" w:rsidRPr="00DF5D55" w:rsidRDefault="00322883" w:rsidP="00322883">
      <w:pPr>
        <w:pStyle w:val="ListParagraph"/>
        <w:numPr>
          <w:ilvl w:val="0"/>
          <w:numId w:val="25"/>
        </w:numPr>
        <w:spacing w:line="320" w:lineRule="exact"/>
      </w:pPr>
      <w:r w:rsidRPr="00DF5D55">
        <w:t>Develop mechanisms and document procedures to guide Fish Habitat Partnerships and partners in data management practices to improve data and information exchange that will facilitate collaborative science and data efforts across the National Fish Habitat Partnership</w:t>
      </w:r>
      <w:r>
        <w:t>:  A draft standard operating procedures document has been completed and will be finalized by the next Board meeting.</w:t>
      </w:r>
    </w:p>
    <w:p w:rsidR="00322883" w:rsidRDefault="00322883" w:rsidP="00322883">
      <w:pPr>
        <w:pStyle w:val="ListParagraph"/>
        <w:numPr>
          <w:ilvl w:val="0"/>
          <w:numId w:val="25"/>
        </w:numPr>
        <w:spacing w:line="320" w:lineRule="exact"/>
      </w:pPr>
      <w:r w:rsidRPr="0014758A">
        <w:t>Update and improve the NFHP data system to improve usability by a broad range of partners</w:t>
      </w:r>
      <w:r>
        <w:t>: An updated data system has been completed by USGS staff and is currently in use with additional refinements to be completed over the winter.</w:t>
      </w:r>
    </w:p>
    <w:p w:rsidR="00322883" w:rsidRDefault="00322883" w:rsidP="007A6595">
      <w:pPr>
        <w:pStyle w:val="NoSpacing"/>
      </w:pPr>
    </w:p>
    <w:p w:rsidR="00322883" w:rsidRDefault="00322883">
      <w:pPr>
        <w:spacing w:after="200" w:line="276" w:lineRule="auto"/>
      </w:pPr>
      <w:r>
        <w:br w:type="page"/>
      </w:r>
    </w:p>
    <w:p w:rsidR="00322883" w:rsidRPr="00322883" w:rsidRDefault="00322883" w:rsidP="007A6595">
      <w:pPr>
        <w:pStyle w:val="NoSpacing"/>
        <w:rPr>
          <w:u w:val="single"/>
        </w:rPr>
      </w:pPr>
      <w:r w:rsidRPr="00322883">
        <w:rPr>
          <w:u w:val="single"/>
        </w:rPr>
        <w:lastRenderedPageBreak/>
        <w:t>Draft Science and Data Priorities for 2014</w:t>
      </w:r>
    </w:p>
    <w:p w:rsidR="004B15C0" w:rsidRDefault="004B15C0" w:rsidP="007A6595">
      <w:pPr>
        <w:pStyle w:val="NoSpacing"/>
      </w:pPr>
    </w:p>
    <w:p w:rsidR="00322883" w:rsidRPr="00DF5D55" w:rsidRDefault="00322883" w:rsidP="00322883">
      <w:pPr>
        <w:pStyle w:val="ListParagraph"/>
        <w:numPr>
          <w:ilvl w:val="0"/>
          <w:numId w:val="26"/>
        </w:numPr>
        <w:spacing w:line="320" w:lineRule="exact"/>
      </w:pPr>
      <w:r>
        <w:t xml:space="preserve">Refine </w:t>
      </w:r>
      <w:r w:rsidRPr="00DF5D55">
        <w:t>mechanisms and document procedures to guide Fish Habitat Partnerships and partners in data management practices to improve data and information exchange that will facilitate collaborative science and data efforts across the National Fish Habitat Partnership.</w:t>
      </w:r>
    </w:p>
    <w:p w:rsidR="00322883" w:rsidRDefault="00322883" w:rsidP="00322883">
      <w:pPr>
        <w:pStyle w:val="NoSpacing"/>
      </w:pPr>
      <w:r w:rsidRPr="000761BF">
        <w:rPr>
          <w:b/>
          <w:color w:val="0000FF"/>
          <w:szCs w:val="24"/>
        </w:rPr>
        <w:t>Resources</w:t>
      </w:r>
      <w:r w:rsidRPr="00DF5D55">
        <w:rPr>
          <w:color w:val="0000FF"/>
          <w:szCs w:val="24"/>
        </w:rPr>
        <w:t>: $19</w:t>
      </w:r>
      <w:r>
        <w:rPr>
          <w:color w:val="0000FF"/>
          <w:szCs w:val="24"/>
        </w:rPr>
        <w:t>7</w:t>
      </w:r>
      <w:r w:rsidRPr="00DF5D55">
        <w:rPr>
          <w:color w:val="0000FF"/>
          <w:szCs w:val="24"/>
        </w:rPr>
        <w:t>,000 to support applications developer, metadata specialist, infrastructure maintenance and support – in</w:t>
      </w:r>
      <w:r>
        <w:rPr>
          <w:color w:val="0000FF"/>
          <w:szCs w:val="24"/>
        </w:rPr>
        <w:t>-</w:t>
      </w:r>
      <w:r w:rsidRPr="00DF5D55">
        <w:rPr>
          <w:color w:val="0000FF"/>
          <w:szCs w:val="24"/>
        </w:rPr>
        <w:t>kind from USGS, Core Science Analytics &amp; Synthesis for FY</w:t>
      </w:r>
      <w:r>
        <w:rPr>
          <w:color w:val="0000FF"/>
          <w:szCs w:val="24"/>
        </w:rPr>
        <w:t>20</w:t>
      </w:r>
      <w:r w:rsidRPr="00DF5D55">
        <w:rPr>
          <w:color w:val="0000FF"/>
          <w:szCs w:val="24"/>
        </w:rPr>
        <w:t>1</w:t>
      </w:r>
      <w:r>
        <w:rPr>
          <w:color w:val="0000FF"/>
          <w:szCs w:val="24"/>
        </w:rPr>
        <w:t>4</w:t>
      </w:r>
    </w:p>
    <w:p w:rsidR="00322883" w:rsidRDefault="00322883" w:rsidP="007A6595">
      <w:pPr>
        <w:pStyle w:val="NoSpacing"/>
      </w:pPr>
    </w:p>
    <w:p w:rsidR="00322883" w:rsidRPr="00DF5D55" w:rsidRDefault="00322883" w:rsidP="00322883">
      <w:pPr>
        <w:pStyle w:val="ListParagraph"/>
        <w:numPr>
          <w:ilvl w:val="0"/>
          <w:numId w:val="26"/>
        </w:numPr>
        <w:spacing w:line="320" w:lineRule="exact"/>
      </w:pPr>
      <w:r>
        <w:t xml:space="preserve">Continue to catalog data products developed by </w:t>
      </w:r>
      <w:r w:rsidRPr="00DF5D55">
        <w:t xml:space="preserve">Fish Habitat Partnerships via the NFHP Data System.  </w:t>
      </w:r>
      <w:r>
        <w:t xml:space="preserve">Refine developed </w:t>
      </w:r>
      <w:r w:rsidRPr="00DF5D55">
        <w:t xml:space="preserve">workflow strategies </w:t>
      </w:r>
      <w:r>
        <w:t xml:space="preserve">to allow </w:t>
      </w:r>
      <w:r w:rsidRPr="00DF5D55">
        <w:t>implement</w:t>
      </w:r>
      <w:r>
        <w:t>ation of</w:t>
      </w:r>
      <w:r w:rsidRPr="00DF5D55">
        <w:t xml:space="preserve"> best practices in data management including data curation and preservation tasks to ensure data access and re-use in the future.</w:t>
      </w:r>
    </w:p>
    <w:p w:rsidR="00322883" w:rsidRDefault="00322883" w:rsidP="00322883">
      <w:pPr>
        <w:pStyle w:val="ListParagraph"/>
        <w:spacing w:line="320" w:lineRule="exact"/>
        <w:ind w:left="360"/>
        <w:rPr>
          <w:color w:val="0000FF"/>
        </w:rPr>
      </w:pPr>
      <w:r w:rsidRPr="00DF5D55">
        <w:rPr>
          <w:b/>
          <w:color w:val="0000FF"/>
        </w:rPr>
        <w:t>Resources</w:t>
      </w:r>
      <w:r w:rsidRPr="00DF5D55">
        <w:rPr>
          <w:color w:val="0000FF"/>
        </w:rPr>
        <w:t>: $</w:t>
      </w:r>
      <w:r>
        <w:rPr>
          <w:color w:val="0000FF"/>
        </w:rPr>
        <w:t>63</w:t>
      </w:r>
      <w:r w:rsidRPr="00DF5D55">
        <w:rPr>
          <w:color w:val="0000FF"/>
        </w:rPr>
        <w:t>,</w:t>
      </w:r>
      <w:r>
        <w:rPr>
          <w:color w:val="0000FF"/>
        </w:rPr>
        <w:t>2</w:t>
      </w:r>
      <w:r w:rsidRPr="00DF5D55">
        <w:rPr>
          <w:color w:val="0000FF"/>
        </w:rPr>
        <w:t xml:space="preserve">00 to provide dedicated </w:t>
      </w:r>
      <w:r>
        <w:rPr>
          <w:color w:val="0000FF"/>
        </w:rPr>
        <w:t xml:space="preserve">data management </w:t>
      </w:r>
      <w:r w:rsidRPr="00DF5D55">
        <w:rPr>
          <w:color w:val="0000FF"/>
        </w:rPr>
        <w:t>support</w:t>
      </w:r>
      <w:r>
        <w:rPr>
          <w:color w:val="0000FF"/>
        </w:rPr>
        <w:t xml:space="preserve"> to catalog FHP </w:t>
      </w:r>
      <w:proofErr w:type="gramStart"/>
      <w:r>
        <w:rPr>
          <w:color w:val="0000FF"/>
        </w:rPr>
        <w:t xml:space="preserve">data </w:t>
      </w:r>
      <w:r w:rsidRPr="00DF5D55">
        <w:rPr>
          <w:color w:val="0000FF"/>
        </w:rPr>
        <w:t xml:space="preserve"> –</w:t>
      </w:r>
      <w:proofErr w:type="gramEnd"/>
      <w:r w:rsidRPr="00DF5D55">
        <w:rPr>
          <w:color w:val="0000FF"/>
        </w:rPr>
        <w:t xml:space="preserve"> in</w:t>
      </w:r>
      <w:r>
        <w:rPr>
          <w:color w:val="0000FF"/>
        </w:rPr>
        <w:t>-</w:t>
      </w:r>
      <w:r w:rsidRPr="00DF5D55">
        <w:rPr>
          <w:color w:val="0000FF"/>
        </w:rPr>
        <w:t>kind from USGS, Core Science Analytics &amp; Synthesis for FY</w:t>
      </w:r>
      <w:r>
        <w:rPr>
          <w:color w:val="0000FF"/>
        </w:rPr>
        <w:t>20</w:t>
      </w:r>
      <w:r w:rsidRPr="00DF5D55">
        <w:rPr>
          <w:color w:val="0000FF"/>
        </w:rPr>
        <w:t>1</w:t>
      </w:r>
      <w:r>
        <w:rPr>
          <w:color w:val="0000FF"/>
        </w:rPr>
        <w:t>4</w:t>
      </w:r>
    </w:p>
    <w:p w:rsidR="00322883" w:rsidRPr="00DF5D55" w:rsidRDefault="00322883" w:rsidP="00322883">
      <w:pPr>
        <w:pStyle w:val="ListParagraph"/>
        <w:spacing w:line="320" w:lineRule="exact"/>
        <w:ind w:left="360"/>
      </w:pPr>
    </w:p>
    <w:p w:rsidR="00322883" w:rsidRPr="00EC4E24" w:rsidRDefault="00322883" w:rsidP="00322883">
      <w:pPr>
        <w:pStyle w:val="NoSpacing"/>
        <w:numPr>
          <w:ilvl w:val="0"/>
          <w:numId w:val="27"/>
        </w:numPr>
        <w:spacing w:line="320" w:lineRule="exact"/>
        <w:rPr>
          <w:szCs w:val="24"/>
        </w:rPr>
      </w:pPr>
      <w:r>
        <w:rPr>
          <w:szCs w:val="24"/>
        </w:rPr>
        <w:t xml:space="preserve">Complete development of </w:t>
      </w:r>
      <w:r w:rsidRPr="008C506B">
        <w:rPr>
          <w:rFonts w:eastAsia="Calibri"/>
          <w:bCs/>
          <w:szCs w:val="24"/>
        </w:rPr>
        <w:t>standard effectiveness measures</w:t>
      </w:r>
      <w:r w:rsidRPr="008C506B">
        <w:rPr>
          <w:rFonts w:eastAsia="Calibri"/>
          <w:szCs w:val="24"/>
        </w:rPr>
        <w:t xml:space="preserve"> for conservation actions used to address nationwide fish habitat focus areas</w:t>
      </w:r>
      <w:r>
        <w:rPr>
          <w:rFonts w:eastAsia="Calibri"/>
          <w:szCs w:val="24"/>
        </w:rPr>
        <w:t>.</w:t>
      </w:r>
    </w:p>
    <w:p w:rsidR="00322883" w:rsidRPr="00EC4E24" w:rsidRDefault="00322883" w:rsidP="00322883">
      <w:pPr>
        <w:pStyle w:val="NoSpacing"/>
        <w:spacing w:line="320" w:lineRule="exact"/>
        <w:rPr>
          <w:color w:val="0000FF"/>
          <w:szCs w:val="24"/>
        </w:rPr>
      </w:pPr>
      <w:r w:rsidRPr="00EC4E24">
        <w:rPr>
          <w:b/>
          <w:color w:val="0000FF"/>
          <w:szCs w:val="24"/>
        </w:rPr>
        <w:t xml:space="preserve">      Resources</w:t>
      </w:r>
      <w:r w:rsidRPr="00EC4E24">
        <w:rPr>
          <w:b/>
          <w:color w:val="0070C0"/>
          <w:szCs w:val="24"/>
        </w:rPr>
        <w:t xml:space="preserve">: </w:t>
      </w:r>
      <w:r>
        <w:rPr>
          <w:b/>
          <w:color w:val="0070C0"/>
          <w:szCs w:val="24"/>
        </w:rPr>
        <w:t xml:space="preserve"> </w:t>
      </w:r>
      <w:r w:rsidRPr="00EC4E24">
        <w:rPr>
          <w:color w:val="0000FF"/>
          <w:szCs w:val="24"/>
        </w:rPr>
        <w:t>Needed resources being determined at this time.</w:t>
      </w:r>
    </w:p>
    <w:p w:rsidR="00322883" w:rsidRDefault="00322883" w:rsidP="007A6595">
      <w:pPr>
        <w:pStyle w:val="NoSpacing"/>
      </w:pPr>
    </w:p>
    <w:p w:rsidR="00322883" w:rsidRDefault="00322883" w:rsidP="007A6595">
      <w:pPr>
        <w:pStyle w:val="NoSpacing"/>
      </w:pPr>
    </w:p>
    <w:p w:rsidR="00634343" w:rsidRPr="00C40BE3" w:rsidRDefault="00986308" w:rsidP="007A6595">
      <w:pPr>
        <w:pStyle w:val="NoSpacing"/>
      </w:pPr>
      <w:r w:rsidRPr="00986308">
        <w:rPr>
          <w:b/>
          <w:bCs/>
        </w:rPr>
        <w:t>Brook Trout Strategic Science Plan for the Chesapeake Bay Watershed</w:t>
      </w:r>
      <w:r w:rsidR="00C40BE3">
        <w:rPr>
          <w:bCs/>
        </w:rPr>
        <w:t xml:space="preserve"> (USGS)</w:t>
      </w:r>
    </w:p>
    <w:p w:rsidR="007A6595" w:rsidRDefault="007A6595" w:rsidP="007A6595">
      <w:pPr>
        <w:pStyle w:val="NoSpacing"/>
      </w:pPr>
    </w:p>
    <w:p w:rsidR="00986308" w:rsidRDefault="00986308" w:rsidP="007A6595">
      <w:pPr>
        <w:pStyle w:val="NoSpacing"/>
      </w:pPr>
      <w:r w:rsidRPr="00986308">
        <w:rPr>
          <w:u w:val="single"/>
        </w:rPr>
        <w:t>Research Priority 1:</w:t>
      </w:r>
      <w:r w:rsidRPr="00986308">
        <w:t xml:space="preserve"> Refine and </w:t>
      </w:r>
      <w:r>
        <w:t>develop patch-prioritization tools based on brook trout occupancy and a</w:t>
      </w:r>
      <w:r w:rsidRPr="00986308">
        <w:t>bundance</w:t>
      </w:r>
      <w:r>
        <w:t>.</w:t>
      </w:r>
    </w:p>
    <w:p w:rsidR="00986308" w:rsidRDefault="00986308" w:rsidP="007A6595">
      <w:pPr>
        <w:pStyle w:val="NoSpacing"/>
      </w:pPr>
    </w:p>
    <w:p w:rsidR="00986308" w:rsidRPr="00986308" w:rsidRDefault="00986308" w:rsidP="00C40BE3">
      <w:pPr>
        <w:pStyle w:val="NoSpacing"/>
      </w:pPr>
      <w:r w:rsidRPr="00986308">
        <w:t>Research approach</w:t>
      </w:r>
    </w:p>
    <w:p w:rsidR="00AE25C0" w:rsidRPr="00986308" w:rsidRDefault="00293D0B" w:rsidP="00C40BE3">
      <w:pPr>
        <w:pStyle w:val="NoSpacing"/>
        <w:numPr>
          <w:ilvl w:val="0"/>
          <w:numId w:val="12"/>
        </w:numPr>
        <w:tabs>
          <w:tab w:val="clear" w:pos="720"/>
          <w:tab w:val="num" w:pos="360"/>
        </w:tabs>
        <w:ind w:left="360"/>
      </w:pPr>
      <w:r w:rsidRPr="00986308">
        <w:t>Refine and develop patch-prioritization tools (PPTs) based on patterns of abundance which precede changes in occupancy and should generate a more sensitive indicator compared to occupancy</w:t>
      </w:r>
    </w:p>
    <w:p w:rsidR="00986308" w:rsidRPr="00986308" w:rsidRDefault="00986308" w:rsidP="00C40BE3">
      <w:pPr>
        <w:pStyle w:val="NoSpacing"/>
      </w:pPr>
      <w:r w:rsidRPr="00986308">
        <w:t xml:space="preserve"> </w:t>
      </w:r>
    </w:p>
    <w:p w:rsidR="00986308" w:rsidRPr="00986308" w:rsidRDefault="00986308" w:rsidP="00C40BE3">
      <w:pPr>
        <w:pStyle w:val="NoSpacing"/>
      </w:pPr>
      <w:r w:rsidRPr="00986308">
        <w:t>Products and benefits</w:t>
      </w:r>
    </w:p>
    <w:p w:rsidR="00AE25C0" w:rsidRPr="00986308" w:rsidRDefault="00293D0B" w:rsidP="00C40BE3">
      <w:pPr>
        <w:pStyle w:val="NoSpacing"/>
        <w:numPr>
          <w:ilvl w:val="0"/>
          <w:numId w:val="13"/>
        </w:numPr>
        <w:ind w:left="360"/>
      </w:pPr>
      <w:r w:rsidRPr="00986308">
        <w:t>Help managers assess metrics of brook trout abundance and identify areas for brook trout conservation and restoration</w:t>
      </w:r>
    </w:p>
    <w:p w:rsidR="00986308" w:rsidRPr="00986308" w:rsidRDefault="00986308" w:rsidP="00C40BE3">
      <w:pPr>
        <w:pStyle w:val="NoSpacing"/>
        <w:ind w:left="360"/>
      </w:pPr>
      <w:r w:rsidRPr="00986308">
        <w:t xml:space="preserve">(a) </w:t>
      </w:r>
      <w:proofErr w:type="gramStart"/>
      <w:r w:rsidRPr="00986308">
        <w:t>maps</w:t>
      </w:r>
      <w:proofErr w:type="gramEnd"/>
      <w:r w:rsidRPr="00986308">
        <w:t xml:space="preserve"> of potential brook trout habitat distributions within the Bay</w:t>
      </w:r>
    </w:p>
    <w:p w:rsidR="00986308" w:rsidRPr="00986308" w:rsidRDefault="00986308" w:rsidP="00C40BE3">
      <w:pPr>
        <w:pStyle w:val="NoSpacing"/>
        <w:ind w:left="360"/>
      </w:pPr>
      <w:r w:rsidRPr="00986308">
        <w:t xml:space="preserve">(b) </w:t>
      </w:r>
      <w:proofErr w:type="gramStart"/>
      <w:r w:rsidRPr="00986308">
        <w:t>probabilities</w:t>
      </w:r>
      <w:proofErr w:type="gramEnd"/>
      <w:r w:rsidRPr="00986308">
        <w:t xml:space="preserve"> of brook trout occupancy and abundance in response to simulated future scenarios of climate change, land use, and invasive species</w:t>
      </w:r>
    </w:p>
    <w:p w:rsidR="00986308" w:rsidRDefault="00986308" w:rsidP="007A6595">
      <w:pPr>
        <w:pStyle w:val="NoSpacing"/>
      </w:pPr>
    </w:p>
    <w:p w:rsidR="00986308" w:rsidRDefault="00986308" w:rsidP="007A6595">
      <w:pPr>
        <w:pStyle w:val="NoSpacing"/>
      </w:pPr>
      <w:r w:rsidRPr="00986308">
        <w:rPr>
          <w:u w:val="single"/>
        </w:rPr>
        <w:t>Additional Research Priority A:</w:t>
      </w:r>
      <w:r w:rsidR="00C40BE3">
        <w:t xml:space="preserve"> Conduct n</w:t>
      </w:r>
      <w:r w:rsidRPr="00986308">
        <w:t xml:space="preserve">ew </w:t>
      </w:r>
      <w:r w:rsidR="00C40BE3">
        <w:t>s</w:t>
      </w:r>
      <w:r w:rsidRPr="00986308">
        <w:t xml:space="preserve">ampling to </w:t>
      </w:r>
      <w:r w:rsidR="00C40BE3">
        <w:t>assess b</w:t>
      </w:r>
      <w:r w:rsidRPr="00986308">
        <w:t xml:space="preserve">rook </w:t>
      </w:r>
      <w:r w:rsidR="00C40BE3">
        <w:t>t</w:t>
      </w:r>
      <w:r w:rsidRPr="00986308">
        <w:t xml:space="preserve">rout </w:t>
      </w:r>
      <w:r w:rsidR="00C40BE3">
        <w:t>h</w:t>
      </w:r>
      <w:r w:rsidRPr="00986308">
        <w:t xml:space="preserve">abitat </w:t>
      </w:r>
      <w:r w:rsidR="00C40BE3">
        <w:t>s</w:t>
      </w:r>
      <w:r w:rsidRPr="00986308">
        <w:t xml:space="preserve">uitability and </w:t>
      </w:r>
      <w:r w:rsidR="00C40BE3">
        <w:t>r</w:t>
      </w:r>
      <w:r w:rsidRPr="00986308">
        <w:t xml:space="preserve">esilience </w:t>
      </w:r>
      <w:r w:rsidR="00C40BE3">
        <w:t>a</w:t>
      </w:r>
      <w:r w:rsidRPr="00986308">
        <w:t xml:space="preserve">cross </w:t>
      </w:r>
      <w:r w:rsidR="00C40BE3">
        <w:t>spatial s</w:t>
      </w:r>
      <w:r w:rsidRPr="00986308">
        <w:t>cales</w:t>
      </w:r>
      <w:r w:rsidR="00C40BE3">
        <w:t>.</w:t>
      </w:r>
    </w:p>
    <w:p w:rsidR="007A6595" w:rsidRDefault="007A6595" w:rsidP="007A6595">
      <w:pPr>
        <w:pStyle w:val="NoSpacing"/>
      </w:pPr>
    </w:p>
    <w:p w:rsidR="00C40BE3" w:rsidRPr="00C40BE3" w:rsidRDefault="00C40BE3" w:rsidP="00C40BE3">
      <w:pPr>
        <w:pStyle w:val="NoSpacing"/>
      </w:pPr>
      <w:r w:rsidRPr="00C40BE3">
        <w:t>Research approach</w:t>
      </w:r>
    </w:p>
    <w:p w:rsidR="00AE25C0" w:rsidRPr="00C40BE3" w:rsidRDefault="00293D0B" w:rsidP="00C40BE3">
      <w:pPr>
        <w:pStyle w:val="NoSpacing"/>
        <w:numPr>
          <w:ilvl w:val="0"/>
          <w:numId w:val="14"/>
        </w:numPr>
      </w:pPr>
      <w:r w:rsidRPr="00C40BE3">
        <w:t>Nested sampling design for air/stream temperature and fish</w:t>
      </w:r>
    </w:p>
    <w:p w:rsidR="00AE25C0" w:rsidRPr="00C40BE3" w:rsidRDefault="00293D0B" w:rsidP="00C40BE3">
      <w:pPr>
        <w:pStyle w:val="NoSpacing"/>
        <w:numPr>
          <w:ilvl w:val="0"/>
          <w:numId w:val="14"/>
        </w:numPr>
      </w:pPr>
      <w:r w:rsidRPr="00C40BE3">
        <w:t>Fine-scale sampling nested within coarse-scale sampling among watersheds</w:t>
      </w:r>
    </w:p>
    <w:p w:rsidR="00AE25C0" w:rsidRPr="00C40BE3" w:rsidRDefault="00293D0B" w:rsidP="00C40BE3">
      <w:pPr>
        <w:pStyle w:val="NoSpacing"/>
        <w:numPr>
          <w:ilvl w:val="0"/>
          <w:numId w:val="14"/>
        </w:numPr>
      </w:pPr>
      <w:r w:rsidRPr="00C40BE3">
        <w:lastRenderedPageBreak/>
        <w:t>Geologic evaluation, groundwater contribution to stream</w:t>
      </w:r>
      <w:r w:rsidR="00C40BE3">
        <w:t xml:space="preserve"> </w:t>
      </w:r>
      <w:r w:rsidRPr="00C40BE3">
        <w:t>flow using hydrograph separation techniques</w:t>
      </w:r>
    </w:p>
    <w:p w:rsidR="00C40BE3" w:rsidRPr="00C40BE3" w:rsidRDefault="00C40BE3" w:rsidP="00C40BE3">
      <w:pPr>
        <w:pStyle w:val="NoSpacing"/>
      </w:pPr>
      <w:r w:rsidRPr="00C40BE3">
        <w:t>Products and benefits</w:t>
      </w:r>
    </w:p>
    <w:p w:rsidR="00AE25C0" w:rsidRPr="00C40BE3" w:rsidRDefault="00293D0B" w:rsidP="00C40BE3">
      <w:pPr>
        <w:pStyle w:val="NoSpacing"/>
        <w:numPr>
          <w:ilvl w:val="0"/>
          <w:numId w:val="15"/>
        </w:numPr>
      </w:pPr>
      <w:r w:rsidRPr="00C40BE3">
        <w:t xml:space="preserve">Refine the PPTs described above by enabling estimates of brook trout habitat availability, occupancy, and abundance across spatial scales from reaches to catchments </w:t>
      </w:r>
    </w:p>
    <w:p w:rsidR="00AE25C0" w:rsidRPr="00C40BE3" w:rsidRDefault="00293D0B" w:rsidP="00C40BE3">
      <w:pPr>
        <w:pStyle w:val="NoSpacing"/>
        <w:numPr>
          <w:ilvl w:val="0"/>
          <w:numId w:val="15"/>
        </w:numPr>
      </w:pPr>
      <w:r w:rsidRPr="00C40BE3">
        <w:t xml:space="preserve">Provide important new information on the role of groundwater for brook trout habitat and sensitivity to climate change  </w:t>
      </w:r>
    </w:p>
    <w:p w:rsidR="00AE25C0" w:rsidRPr="00C40BE3" w:rsidRDefault="00293D0B" w:rsidP="00C40BE3">
      <w:pPr>
        <w:pStyle w:val="NoSpacing"/>
        <w:numPr>
          <w:ilvl w:val="0"/>
          <w:numId w:val="15"/>
        </w:numPr>
      </w:pPr>
      <w:r w:rsidRPr="00C40BE3">
        <w:t xml:space="preserve">Provide a framework to evaluate the optimal spatial and temporal sampling designs for brook trout monitoring programs </w:t>
      </w:r>
    </w:p>
    <w:p w:rsidR="00C40BE3" w:rsidRDefault="00C40BE3" w:rsidP="007A6595">
      <w:pPr>
        <w:pStyle w:val="NoSpacing"/>
      </w:pPr>
    </w:p>
    <w:p w:rsidR="00C40BE3" w:rsidRDefault="00C40BE3" w:rsidP="007A6595">
      <w:pPr>
        <w:pStyle w:val="NoSpacing"/>
      </w:pPr>
      <w:r w:rsidRPr="00C40BE3">
        <w:rPr>
          <w:u w:val="single"/>
        </w:rPr>
        <w:t>Additional Research Priority B:</w:t>
      </w:r>
      <w:r w:rsidRPr="00C40BE3">
        <w:t xml:space="preserve"> Assess </w:t>
      </w:r>
      <w:r>
        <w:t>a</w:t>
      </w:r>
      <w:r w:rsidRPr="00C40BE3">
        <w:t xml:space="preserve">daptive </w:t>
      </w:r>
      <w:r>
        <w:t>p</w:t>
      </w:r>
      <w:r w:rsidRPr="00C40BE3">
        <w:t>otential (</w:t>
      </w:r>
      <w:r>
        <w:t>e</w:t>
      </w:r>
      <w:r w:rsidRPr="00C40BE3">
        <w:t xml:space="preserve">volvability) for </w:t>
      </w:r>
      <w:r>
        <w:t>b</w:t>
      </w:r>
      <w:r w:rsidRPr="00C40BE3">
        <w:t xml:space="preserve">rook </w:t>
      </w:r>
      <w:r>
        <w:t>t</w:t>
      </w:r>
      <w:r w:rsidRPr="00C40BE3">
        <w:t xml:space="preserve">rout </w:t>
      </w:r>
      <w:r>
        <w:t>p</w:t>
      </w:r>
      <w:r w:rsidRPr="00C40BE3">
        <w:t>opulations</w:t>
      </w:r>
      <w:r>
        <w:t>.</w:t>
      </w:r>
    </w:p>
    <w:p w:rsidR="00C40BE3" w:rsidRDefault="00C40BE3" w:rsidP="007A6595">
      <w:pPr>
        <w:pStyle w:val="NoSpacing"/>
      </w:pPr>
    </w:p>
    <w:p w:rsidR="00C40BE3" w:rsidRPr="00C40BE3" w:rsidRDefault="00C40BE3" w:rsidP="00C40BE3">
      <w:pPr>
        <w:pStyle w:val="NoSpacing"/>
      </w:pPr>
      <w:r w:rsidRPr="00C40BE3">
        <w:t>Research approach</w:t>
      </w:r>
    </w:p>
    <w:p w:rsidR="00AE25C0" w:rsidRPr="00C40BE3" w:rsidRDefault="00293D0B" w:rsidP="00C40BE3">
      <w:pPr>
        <w:pStyle w:val="NoSpacing"/>
        <w:numPr>
          <w:ilvl w:val="0"/>
          <w:numId w:val="16"/>
        </w:numPr>
        <w:tabs>
          <w:tab w:val="clear" w:pos="720"/>
          <w:tab w:val="num" w:pos="360"/>
        </w:tabs>
        <w:ind w:left="360"/>
      </w:pPr>
      <w:r w:rsidRPr="00C40BE3">
        <w:t xml:space="preserve">Sequence brook trout genome using a combination of state-of-the-art "next generation" technologies, </w:t>
      </w:r>
    </w:p>
    <w:p w:rsidR="00AE25C0" w:rsidRPr="00C40BE3" w:rsidRDefault="00293D0B" w:rsidP="00C40BE3">
      <w:pPr>
        <w:pStyle w:val="NoSpacing"/>
        <w:numPr>
          <w:ilvl w:val="0"/>
          <w:numId w:val="16"/>
        </w:numPr>
        <w:ind w:left="360"/>
      </w:pPr>
      <w:r w:rsidRPr="00C40BE3">
        <w:t>Generate comparative gene expression profiles from deep sequencing (RNA-</w:t>
      </w:r>
      <w:proofErr w:type="spellStart"/>
      <w:r w:rsidRPr="00C40BE3">
        <w:t>Seq</w:t>
      </w:r>
      <w:proofErr w:type="spellEnd"/>
      <w:r w:rsidRPr="00C40BE3">
        <w:t>) to identify genes exhibiting baseline (control) differential expression in brook trout representing the three major life history forms (salter, coaster, and riverine) across the latitudinal and elevational distributions within the Chesapeake Bay Watershed</w:t>
      </w:r>
    </w:p>
    <w:p w:rsidR="00C40BE3" w:rsidRPr="00C40BE3" w:rsidRDefault="00C40BE3" w:rsidP="00C40BE3">
      <w:pPr>
        <w:pStyle w:val="NoSpacing"/>
      </w:pPr>
      <w:r w:rsidRPr="00C40BE3">
        <w:t>Products and benefits</w:t>
      </w:r>
    </w:p>
    <w:p w:rsidR="00AE25C0" w:rsidRPr="00C40BE3" w:rsidRDefault="00293D0B" w:rsidP="00C40BE3">
      <w:pPr>
        <w:pStyle w:val="NoSpacing"/>
        <w:numPr>
          <w:ilvl w:val="0"/>
          <w:numId w:val="17"/>
        </w:numPr>
        <w:ind w:left="360"/>
      </w:pPr>
      <w:r w:rsidRPr="00C40BE3">
        <w:t>New assessment tools of population vulnerability based on adaptive potential (evolvability)</w:t>
      </w:r>
    </w:p>
    <w:p w:rsidR="00AE25C0" w:rsidRPr="00C40BE3" w:rsidRDefault="00293D0B" w:rsidP="00C40BE3">
      <w:pPr>
        <w:pStyle w:val="NoSpacing"/>
        <w:numPr>
          <w:ilvl w:val="0"/>
          <w:numId w:val="17"/>
        </w:numPr>
        <w:ind w:left="360"/>
      </w:pPr>
      <w:r w:rsidRPr="00C40BE3">
        <w:t>Incorporate evolutionary changes in physiological/metabolic and immunological systems into mechanistic models of species distributions</w:t>
      </w:r>
    </w:p>
    <w:p w:rsidR="00AE25C0" w:rsidRPr="00C40BE3" w:rsidRDefault="00293D0B" w:rsidP="00C40BE3">
      <w:pPr>
        <w:pStyle w:val="NoSpacing"/>
        <w:numPr>
          <w:ilvl w:val="0"/>
          <w:numId w:val="17"/>
        </w:numPr>
        <w:ind w:left="360"/>
      </w:pPr>
      <w:r w:rsidRPr="00C40BE3">
        <w:t>Incorporate heritable variation, selection intensity and demographic effects on genetic variance into mechanistic models</w:t>
      </w:r>
    </w:p>
    <w:p w:rsidR="00AE25C0" w:rsidRPr="00C40BE3" w:rsidRDefault="00293D0B" w:rsidP="00C40BE3">
      <w:pPr>
        <w:pStyle w:val="NoSpacing"/>
        <w:numPr>
          <w:ilvl w:val="0"/>
          <w:numId w:val="17"/>
        </w:numPr>
        <w:ind w:left="360"/>
      </w:pPr>
      <w:r w:rsidRPr="00C40BE3">
        <w:t xml:space="preserve">Assembled and annotated genome sequences, the entire mitochondrial genome sequence, single nucleotide polymorphisms (SNPs), and new microsatellite markers for brook trout will be made available </w:t>
      </w:r>
    </w:p>
    <w:p w:rsidR="00AE25C0" w:rsidRPr="00C40BE3" w:rsidRDefault="00293D0B" w:rsidP="00C40BE3">
      <w:pPr>
        <w:pStyle w:val="NoSpacing"/>
        <w:numPr>
          <w:ilvl w:val="0"/>
          <w:numId w:val="17"/>
        </w:numPr>
        <w:ind w:left="360"/>
      </w:pPr>
      <w:r w:rsidRPr="00C40BE3">
        <w:t>Improved understanding of the functional differences among ecophenotypic variants for the brook trout</w:t>
      </w:r>
    </w:p>
    <w:p w:rsidR="00C40BE3" w:rsidRDefault="00C40BE3" w:rsidP="007A6595">
      <w:pPr>
        <w:pStyle w:val="NoSpacing"/>
      </w:pPr>
    </w:p>
    <w:p w:rsidR="00C40BE3" w:rsidRDefault="00C40BE3" w:rsidP="007A6595">
      <w:pPr>
        <w:pStyle w:val="NoSpacing"/>
      </w:pPr>
      <w:r w:rsidRPr="00C40BE3">
        <w:rPr>
          <w:u w:val="single"/>
        </w:rPr>
        <w:t>Additional Research Priority C:</w:t>
      </w:r>
      <w:r w:rsidRPr="00C40BE3">
        <w:t xml:space="preserve"> Assess </w:t>
      </w:r>
      <w:r>
        <w:t>effects of u</w:t>
      </w:r>
      <w:r w:rsidRPr="00C40BE3">
        <w:t xml:space="preserve">nconventional </w:t>
      </w:r>
      <w:r>
        <w:t>o</w:t>
      </w:r>
      <w:r w:rsidRPr="00C40BE3">
        <w:t xml:space="preserve">il and </w:t>
      </w:r>
      <w:r>
        <w:t>g</w:t>
      </w:r>
      <w:r w:rsidRPr="00C40BE3">
        <w:t xml:space="preserve">as </w:t>
      </w:r>
      <w:r>
        <w:t>d</w:t>
      </w:r>
      <w:r w:rsidRPr="00C40BE3">
        <w:t xml:space="preserve">evelopment on </w:t>
      </w:r>
      <w:r>
        <w:t>b</w:t>
      </w:r>
      <w:r w:rsidRPr="00C40BE3">
        <w:t xml:space="preserve">rook </w:t>
      </w:r>
      <w:r>
        <w:t>trout p</w:t>
      </w:r>
      <w:r w:rsidRPr="00C40BE3">
        <w:t>opulations</w:t>
      </w:r>
      <w:r>
        <w:t>.</w:t>
      </w:r>
    </w:p>
    <w:p w:rsidR="00C40BE3" w:rsidRDefault="00C40BE3" w:rsidP="007A6595">
      <w:pPr>
        <w:pStyle w:val="NoSpacing"/>
      </w:pPr>
    </w:p>
    <w:p w:rsidR="00C40BE3" w:rsidRPr="00C40BE3" w:rsidRDefault="00C40BE3" w:rsidP="00C40BE3">
      <w:pPr>
        <w:pStyle w:val="NoSpacing"/>
      </w:pPr>
      <w:r w:rsidRPr="00C40BE3">
        <w:t>Research approach</w:t>
      </w:r>
    </w:p>
    <w:p w:rsidR="00AE25C0" w:rsidRPr="00C40BE3" w:rsidRDefault="00293D0B" w:rsidP="00C40BE3">
      <w:pPr>
        <w:pStyle w:val="NoSpacing"/>
        <w:numPr>
          <w:ilvl w:val="0"/>
          <w:numId w:val="18"/>
        </w:numPr>
        <w:tabs>
          <w:tab w:val="clear" w:pos="720"/>
          <w:tab w:val="num" w:pos="360"/>
        </w:tabs>
        <w:ind w:left="360"/>
      </w:pPr>
      <w:r w:rsidRPr="00C40BE3">
        <w:t>Combine baseline distributional data with occupancy models developed in RP1 to develop region-wide assessments of pre-shale gas development conditions</w:t>
      </w:r>
    </w:p>
    <w:p w:rsidR="00AE25C0" w:rsidRPr="00C40BE3" w:rsidRDefault="00293D0B" w:rsidP="00C40BE3">
      <w:pPr>
        <w:pStyle w:val="NoSpacing"/>
        <w:numPr>
          <w:ilvl w:val="0"/>
          <w:numId w:val="18"/>
        </w:numPr>
        <w:ind w:left="360"/>
      </w:pPr>
      <w:r w:rsidRPr="00C40BE3">
        <w:t>Develop stressor-response relationships and metrics to predict responses to disturbances associated with shale-gas development</w:t>
      </w:r>
    </w:p>
    <w:p w:rsidR="00AE25C0" w:rsidRPr="00C40BE3" w:rsidRDefault="00293D0B" w:rsidP="00C40BE3">
      <w:pPr>
        <w:pStyle w:val="NoSpacing"/>
        <w:numPr>
          <w:ilvl w:val="0"/>
          <w:numId w:val="18"/>
        </w:numPr>
        <w:ind w:left="360"/>
      </w:pPr>
      <w:r w:rsidRPr="00C40BE3">
        <w:t>Gradient or paired designs (e.g., BACI studies) to determine the changes in water availability, water quality, brook trout populations, macro-invertebrate communities and periphyton communities for headwater streams that can be attributed to shale-gas development</w:t>
      </w:r>
    </w:p>
    <w:p w:rsidR="00C40BE3" w:rsidRPr="00C40BE3" w:rsidRDefault="00C40BE3" w:rsidP="00C40BE3">
      <w:pPr>
        <w:pStyle w:val="NoSpacing"/>
      </w:pPr>
      <w:r w:rsidRPr="00C40BE3">
        <w:t>Products and benefits</w:t>
      </w:r>
    </w:p>
    <w:p w:rsidR="00AE25C0" w:rsidRPr="00C40BE3" w:rsidRDefault="00293D0B" w:rsidP="00C40BE3">
      <w:pPr>
        <w:pStyle w:val="NoSpacing"/>
        <w:numPr>
          <w:ilvl w:val="0"/>
          <w:numId w:val="19"/>
        </w:numPr>
        <w:ind w:left="360"/>
      </w:pPr>
      <w:r w:rsidRPr="00C40BE3">
        <w:t xml:space="preserve">Provide improved understanding of brook trout threshold responses to shale gas development </w:t>
      </w:r>
    </w:p>
    <w:p w:rsidR="00AE25C0" w:rsidRPr="00C40BE3" w:rsidRDefault="00293D0B" w:rsidP="00C40BE3">
      <w:pPr>
        <w:pStyle w:val="NoSpacing"/>
        <w:numPr>
          <w:ilvl w:val="0"/>
          <w:numId w:val="19"/>
        </w:numPr>
        <w:ind w:left="360"/>
      </w:pPr>
      <w:r w:rsidRPr="00C40BE3">
        <w:lastRenderedPageBreak/>
        <w:t xml:space="preserve">Help industry and resource managers identify areas of greatest conservation value and provide a tool to estimate the cumulative impact of proposed shale-gas development on brook trout headwater ecosystems </w:t>
      </w:r>
    </w:p>
    <w:p w:rsidR="00AE25C0" w:rsidRPr="00C40BE3" w:rsidRDefault="00293D0B" w:rsidP="00C40BE3">
      <w:pPr>
        <w:pStyle w:val="NoSpacing"/>
        <w:numPr>
          <w:ilvl w:val="0"/>
          <w:numId w:val="19"/>
        </w:numPr>
        <w:ind w:left="360"/>
      </w:pPr>
      <w:r w:rsidRPr="00C40BE3">
        <w:t xml:space="preserve">Improve precision of PPTs developed in Research Priority 1 </w:t>
      </w:r>
    </w:p>
    <w:p w:rsidR="00C40BE3" w:rsidRDefault="00C40BE3" w:rsidP="007A6595">
      <w:pPr>
        <w:pStyle w:val="NoSpacing"/>
      </w:pPr>
    </w:p>
    <w:p w:rsidR="00F67804" w:rsidRDefault="00F67804" w:rsidP="007A6595">
      <w:pPr>
        <w:pStyle w:val="NoSpacing"/>
      </w:pPr>
    </w:p>
    <w:p w:rsidR="00C40BE3" w:rsidRDefault="00C40BE3" w:rsidP="007A6595">
      <w:pPr>
        <w:pStyle w:val="NoSpacing"/>
      </w:pPr>
      <w:r w:rsidRPr="00C40BE3">
        <w:rPr>
          <w:u w:val="single"/>
        </w:rPr>
        <w:t>Additional Research Priority D:</w:t>
      </w:r>
      <w:r w:rsidRPr="00C40BE3">
        <w:t xml:space="preserve"> Comprehensive </w:t>
      </w:r>
      <w:r>
        <w:t>a</w:t>
      </w:r>
      <w:r w:rsidRPr="00C40BE3">
        <w:t xml:space="preserve">ssessment of </w:t>
      </w:r>
      <w:r>
        <w:t>b</w:t>
      </w:r>
      <w:r w:rsidRPr="00C40BE3">
        <w:t xml:space="preserve">rook </w:t>
      </w:r>
      <w:r>
        <w:t>t</w:t>
      </w:r>
      <w:r w:rsidRPr="00C40BE3">
        <w:t xml:space="preserve">rout </w:t>
      </w:r>
      <w:r>
        <w:t>h</w:t>
      </w:r>
      <w:r w:rsidRPr="00C40BE3">
        <w:t xml:space="preserve">ealth, </w:t>
      </w:r>
      <w:r>
        <w:t>s</w:t>
      </w:r>
      <w:r w:rsidRPr="00C40BE3">
        <w:t>ub</w:t>
      </w:r>
      <w:r>
        <w:t>-</w:t>
      </w:r>
      <w:r w:rsidRPr="00C40BE3">
        <w:t xml:space="preserve">lethal </w:t>
      </w:r>
      <w:r>
        <w:t>effects, and b</w:t>
      </w:r>
      <w:r w:rsidRPr="00C40BE3">
        <w:t xml:space="preserve">iological </w:t>
      </w:r>
      <w:r>
        <w:t>e</w:t>
      </w:r>
      <w:r w:rsidRPr="00C40BE3">
        <w:t>ndpoints</w:t>
      </w:r>
      <w:r>
        <w:t>.</w:t>
      </w:r>
    </w:p>
    <w:p w:rsidR="00C40BE3" w:rsidRDefault="00C40BE3" w:rsidP="007A6595">
      <w:pPr>
        <w:pStyle w:val="NoSpacing"/>
      </w:pPr>
    </w:p>
    <w:p w:rsidR="00C40BE3" w:rsidRPr="00C40BE3" w:rsidRDefault="00C40BE3" w:rsidP="00C40BE3">
      <w:pPr>
        <w:pStyle w:val="NoSpacing"/>
      </w:pPr>
      <w:r w:rsidRPr="00C40BE3">
        <w:t>Research approach</w:t>
      </w:r>
    </w:p>
    <w:p w:rsidR="00AE25C0" w:rsidRPr="00C40BE3" w:rsidRDefault="00293D0B" w:rsidP="00C40BE3">
      <w:pPr>
        <w:pStyle w:val="NoSpacing"/>
        <w:numPr>
          <w:ilvl w:val="0"/>
          <w:numId w:val="20"/>
        </w:numPr>
        <w:tabs>
          <w:tab w:val="clear" w:pos="720"/>
          <w:tab w:val="num" w:pos="360"/>
        </w:tabs>
        <w:ind w:left="360"/>
      </w:pPr>
      <w:r w:rsidRPr="00C40BE3">
        <w:t xml:space="preserve">A battery of biomarkers, ranging from necropsy-based organism level to molecular, have been developed for use on a number of fish species in the Chesapeake Bay watershed </w:t>
      </w:r>
    </w:p>
    <w:p w:rsidR="00AE25C0" w:rsidRPr="00C40BE3" w:rsidRDefault="00293D0B" w:rsidP="00C40BE3">
      <w:pPr>
        <w:pStyle w:val="NoSpacing"/>
        <w:numPr>
          <w:ilvl w:val="0"/>
          <w:numId w:val="20"/>
        </w:numPr>
        <w:ind w:left="360"/>
      </w:pPr>
      <w:r w:rsidRPr="00C40BE3">
        <w:t xml:space="preserve">Histopathology, in combination with expression of genes for immune function, endocrine disruption, oxidative damage and various contaminant-induced enzymes, can be very powerful for assessing overall health </w:t>
      </w:r>
    </w:p>
    <w:p w:rsidR="00AE25C0" w:rsidRPr="00C40BE3" w:rsidRDefault="00293D0B" w:rsidP="00C40BE3">
      <w:pPr>
        <w:pStyle w:val="NoSpacing"/>
        <w:numPr>
          <w:ilvl w:val="0"/>
          <w:numId w:val="20"/>
        </w:numPr>
        <w:ind w:left="360"/>
      </w:pPr>
      <w:r w:rsidRPr="00C40BE3">
        <w:t xml:space="preserve">Comprehensive assessments for general and reproductive brook trout health will be conducted using these tools in collaboration with other brook trout studies, especially those related to changes in land use (e.g., unconventional oil and gas) and climate </w:t>
      </w:r>
    </w:p>
    <w:p w:rsidR="00C40BE3" w:rsidRPr="00C40BE3" w:rsidRDefault="00C40BE3" w:rsidP="00C40BE3">
      <w:pPr>
        <w:pStyle w:val="NoSpacing"/>
      </w:pPr>
      <w:r w:rsidRPr="00C40BE3">
        <w:t>Products and benefits</w:t>
      </w:r>
    </w:p>
    <w:p w:rsidR="00AE25C0" w:rsidRPr="00C40BE3" w:rsidRDefault="00293D0B" w:rsidP="00C40BE3">
      <w:pPr>
        <w:pStyle w:val="NoSpacing"/>
        <w:numPr>
          <w:ilvl w:val="0"/>
          <w:numId w:val="21"/>
        </w:numPr>
        <w:ind w:left="360"/>
      </w:pPr>
      <w:r w:rsidRPr="00C40BE3">
        <w:t>Detect sub</w:t>
      </w:r>
      <w:r w:rsidR="00B0368A">
        <w:t>-</w:t>
      </w:r>
      <w:r w:rsidRPr="00C40BE3">
        <w:t xml:space="preserve">lethal effects of endocrine disruptors, emerging and legacy contaminants on brook trout health and reproduction. </w:t>
      </w:r>
    </w:p>
    <w:p w:rsidR="00AE25C0" w:rsidRPr="00C40BE3" w:rsidRDefault="00293D0B" w:rsidP="00C40BE3">
      <w:pPr>
        <w:pStyle w:val="NoSpacing"/>
        <w:numPr>
          <w:ilvl w:val="0"/>
          <w:numId w:val="21"/>
        </w:numPr>
        <w:ind w:left="360"/>
      </w:pPr>
      <w:r w:rsidRPr="00C40BE3">
        <w:t>Identify potential pathogens/parasites that may affect brook trout abundance</w:t>
      </w:r>
    </w:p>
    <w:p w:rsidR="00AE25C0" w:rsidRPr="00C40BE3" w:rsidRDefault="00293D0B" w:rsidP="00C40BE3">
      <w:pPr>
        <w:pStyle w:val="NoSpacing"/>
        <w:numPr>
          <w:ilvl w:val="0"/>
          <w:numId w:val="21"/>
        </w:numPr>
        <w:ind w:left="360"/>
      </w:pPr>
      <w:r w:rsidRPr="00C40BE3">
        <w:t>Provide information on the current health of brook trout populations and science-based approaches for monitoring programs</w:t>
      </w:r>
    </w:p>
    <w:p w:rsidR="00C40BE3" w:rsidRDefault="00C40BE3" w:rsidP="007A6595">
      <w:pPr>
        <w:pStyle w:val="NoSpacing"/>
      </w:pPr>
    </w:p>
    <w:p w:rsidR="00C40BE3" w:rsidRDefault="00C40BE3" w:rsidP="007A6595">
      <w:pPr>
        <w:pStyle w:val="NoSpacing"/>
      </w:pPr>
    </w:p>
    <w:p w:rsidR="00204E5E" w:rsidRPr="00204E5E" w:rsidRDefault="00204E5E" w:rsidP="00204E5E">
      <w:pPr>
        <w:rPr>
          <w:b/>
        </w:rPr>
      </w:pPr>
      <w:r w:rsidRPr="00204E5E">
        <w:rPr>
          <w:b/>
        </w:rPr>
        <w:t>Brook Trout Climate Change Resiliency (USGS Northeast Climate Change Science Center)</w:t>
      </w:r>
    </w:p>
    <w:p w:rsidR="004B15C0" w:rsidRDefault="004B15C0" w:rsidP="00204E5E">
      <w:pPr>
        <w:pStyle w:val="NoSpacing"/>
        <w:rPr>
          <w:b/>
        </w:rPr>
      </w:pPr>
    </w:p>
    <w:p w:rsidR="00204E5E" w:rsidRPr="00204E5E" w:rsidRDefault="00204E5E" w:rsidP="00204E5E">
      <w:pPr>
        <w:pStyle w:val="NoSpacing"/>
        <w:rPr>
          <w:b/>
        </w:rPr>
      </w:pPr>
      <w:r w:rsidRPr="00204E5E">
        <w:rPr>
          <w:b/>
        </w:rPr>
        <w:t>EBTJV Web Portal Development (AppLCC)</w:t>
      </w:r>
    </w:p>
    <w:p w:rsidR="004B15C0" w:rsidRDefault="004B15C0" w:rsidP="00204E5E">
      <w:pPr>
        <w:pStyle w:val="NoSpacing"/>
        <w:rPr>
          <w:b/>
        </w:rPr>
      </w:pPr>
    </w:p>
    <w:p w:rsidR="00204E5E" w:rsidRPr="00204E5E" w:rsidRDefault="00204E5E" w:rsidP="00204E5E">
      <w:pPr>
        <w:pStyle w:val="NoSpacing"/>
        <w:rPr>
          <w:b/>
        </w:rPr>
      </w:pPr>
      <w:r w:rsidRPr="00204E5E">
        <w:rPr>
          <w:b/>
        </w:rPr>
        <w:t>GIS &amp; Web Map Viewer (AppLCC/Jason Coombs)</w:t>
      </w:r>
    </w:p>
    <w:p w:rsidR="004B15C0" w:rsidRDefault="004B15C0" w:rsidP="00204E5E">
      <w:pPr>
        <w:pStyle w:val="NoSpacing"/>
        <w:rPr>
          <w:b/>
        </w:rPr>
      </w:pPr>
    </w:p>
    <w:p w:rsidR="00204E5E" w:rsidRDefault="00204E5E" w:rsidP="00204E5E">
      <w:pPr>
        <w:pStyle w:val="NoSpacing"/>
      </w:pPr>
      <w:r w:rsidRPr="00204E5E">
        <w:rPr>
          <w:b/>
        </w:rPr>
        <w:t>Climate Change/Land Use Brook Trout Study (PSU)</w:t>
      </w:r>
    </w:p>
    <w:p w:rsidR="00204E5E" w:rsidRDefault="00204E5E" w:rsidP="00A35787">
      <w:pPr>
        <w:pStyle w:val="NoSpacing"/>
      </w:pPr>
    </w:p>
    <w:p w:rsidR="00C17718" w:rsidRDefault="00C17718">
      <w:pPr>
        <w:spacing w:after="200" w:line="276" w:lineRule="auto"/>
      </w:pPr>
      <w:r>
        <w:br w:type="page"/>
      </w:r>
    </w:p>
    <w:p w:rsidR="00C17718" w:rsidRDefault="00C17718" w:rsidP="00AE3250">
      <w:pPr>
        <w:pStyle w:val="NoSpacing"/>
      </w:pPr>
      <w:r>
        <w:rPr>
          <w:b/>
        </w:rPr>
        <w:lastRenderedPageBreak/>
        <w:t>EBTJV Monitoring Strategies</w:t>
      </w:r>
    </w:p>
    <w:p w:rsidR="006E50FE" w:rsidRDefault="006E50FE" w:rsidP="00AE3250">
      <w:pPr>
        <w:pStyle w:val="NoSpacing"/>
      </w:pPr>
    </w:p>
    <w:p w:rsidR="006E50FE" w:rsidRDefault="006E50FE" w:rsidP="006E50FE">
      <w:pPr>
        <w:pStyle w:val="NoSpacing"/>
        <w:numPr>
          <w:ilvl w:val="0"/>
          <w:numId w:val="24"/>
        </w:numPr>
      </w:pPr>
      <w:r>
        <w:t>Monitor brook trout habitat and water quality trends.  Focus on remotely-sensed data when possible to minimize manpower needs.</w:t>
      </w:r>
    </w:p>
    <w:p w:rsidR="006E50FE" w:rsidRDefault="006E50FE" w:rsidP="006E50FE">
      <w:pPr>
        <w:pStyle w:val="NoSpacing"/>
        <w:numPr>
          <w:ilvl w:val="0"/>
          <w:numId w:val="24"/>
        </w:numPr>
      </w:pPr>
      <w:r>
        <w:t>Monitor long-term brook trout population trends at selected sites throughout the EBTJV geographic area.  Develop statistically designed site selection procedures and standard protocols for data collection.</w:t>
      </w:r>
    </w:p>
    <w:p w:rsidR="006E50FE" w:rsidRDefault="006E50FE" w:rsidP="006E50FE">
      <w:pPr>
        <w:pStyle w:val="NoSpacing"/>
        <w:numPr>
          <w:ilvl w:val="0"/>
          <w:numId w:val="24"/>
        </w:numPr>
      </w:pPr>
      <w:r>
        <w:t>Summarize monitoring data into summary reports, integrate with web-based GIS applications, and make information available via EBTJV web site.</w:t>
      </w:r>
    </w:p>
    <w:p w:rsidR="006E50FE" w:rsidRPr="006E50FE" w:rsidRDefault="006E50FE" w:rsidP="00AE3250">
      <w:pPr>
        <w:pStyle w:val="NoSpacing"/>
      </w:pPr>
    </w:p>
    <w:p w:rsidR="00C17718" w:rsidRDefault="00C17718" w:rsidP="00AE3250">
      <w:pPr>
        <w:pStyle w:val="NoSpacing"/>
        <w:rPr>
          <w:b/>
        </w:rPr>
      </w:pPr>
    </w:p>
    <w:p w:rsidR="00AE3250" w:rsidRDefault="00C17718" w:rsidP="00AE3250">
      <w:pPr>
        <w:pStyle w:val="NoSpacing"/>
      </w:pPr>
      <w:r>
        <w:rPr>
          <w:b/>
        </w:rPr>
        <w:t xml:space="preserve">EBTJV </w:t>
      </w:r>
      <w:r w:rsidR="00AE3250" w:rsidRPr="00AE3250">
        <w:rPr>
          <w:b/>
        </w:rPr>
        <w:t xml:space="preserve">Data </w:t>
      </w:r>
      <w:r w:rsidR="006E50FE">
        <w:rPr>
          <w:b/>
        </w:rPr>
        <w:t>Management Strategies</w:t>
      </w:r>
    </w:p>
    <w:p w:rsidR="00AE3250" w:rsidRDefault="00AE3250" w:rsidP="00AE3250">
      <w:pPr>
        <w:pStyle w:val="NoSpacing"/>
      </w:pPr>
    </w:p>
    <w:p w:rsidR="00AE3250" w:rsidRDefault="006E50FE" w:rsidP="00AE3250">
      <w:pPr>
        <w:pStyle w:val="NoSpacing"/>
        <w:numPr>
          <w:ilvl w:val="0"/>
          <w:numId w:val="22"/>
        </w:numPr>
      </w:pPr>
      <w:r>
        <w:t>Work with</w:t>
      </w:r>
      <w:r w:rsidR="00AE3250">
        <w:t xml:space="preserve"> brook trout management agencies to develop minimum data standards to facilitate data sharing and reporting;</w:t>
      </w:r>
    </w:p>
    <w:p w:rsidR="00AE3250" w:rsidRDefault="00AE3250" w:rsidP="00AE3250">
      <w:pPr>
        <w:pStyle w:val="NoSpacing"/>
        <w:numPr>
          <w:ilvl w:val="0"/>
          <w:numId w:val="22"/>
        </w:numPr>
      </w:pPr>
      <w:r>
        <w:t>Assess current data gaps;</w:t>
      </w:r>
    </w:p>
    <w:p w:rsidR="00AE3250" w:rsidRDefault="00AE3250" w:rsidP="00AE3250">
      <w:pPr>
        <w:pStyle w:val="NoSpacing"/>
        <w:numPr>
          <w:ilvl w:val="0"/>
          <w:numId w:val="22"/>
        </w:numPr>
      </w:pPr>
      <w:r>
        <w:t>Create a centralized, web-based, data access system to query brook trout data owned and maintained by the management agency;</w:t>
      </w:r>
    </w:p>
    <w:p w:rsidR="00AE3250" w:rsidRDefault="00AE3250" w:rsidP="00AE3250">
      <w:pPr>
        <w:pStyle w:val="NoSpacing"/>
        <w:numPr>
          <w:ilvl w:val="0"/>
          <w:numId w:val="22"/>
        </w:numPr>
      </w:pPr>
      <w:r>
        <w:t>Develop a web-based map server application to view brook trout distribution, abundance and habitat information; and</w:t>
      </w:r>
    </w:p>
    <w:p w:rsidR="00ED40F1" w:rsidRDefault="00AE3250" w:rsidP="00AE3250">
      <w:pPr>
        <w:pStyle w:val="NoSpacing"/>
        <w:numPr>
          <w:ilvl w:val="0"/>
          <w:numId w:val="22"/>
        </w:numPr>
      </w:pPr>
      <w:r>
        <w:t>Establish a web-based system for the efficient dissemination of EBTJV related data, maps, reports, and outreach material.</w:t>
      </w:r>
    </w:p>
    <w:p w:rsidR="00C17718" w:rsidRDefault="00C17718" w:rsidP="00C17718">
      <w:pPr>
        <w:pStyle w:val="NoSpacing"/>
      </w:pPr>
    </w:p>
    <w:p w:rsidR="00C17718" w:rsidRDefault="00C17718" w:rsidP="00C17718">
      <w:pPr>
        <w:pStyle w:val="NoSpacing"/>
      </w:pPr>
    </w:p>
    <w:p w:rsidR="00C17718" w:rsidRPr="00C17718" w:rsidRDefault="00C17718" w:rsidP="00C17718">
      <w:r w:rsidRPr="00C17718">
        <w:rPr>
          <w:b/>
        </w:rPr>
        <w:t>Eastern Brook Trout Joint Venture Science and Research Focus List</w:t>
      </w:r>
      <w:r>
        <w:t xml:space="preserve"> (2012)</w:t>
      </w:r>
    </w:p>
    <w:p w:rsidR="00C17718" w:rsidRPr="005A43DA" w:rsidRDefault="00C17718" w:rsidP="00C17718"/>
    <w:p w:rsidR="00C17718" w:rsidRDefault="00C17718" w:rsidP="00C17718">
      <w:r w:rsidRPr="005A43DA">
        <w:t>Fish-habitat relationships</w:t>
      </w:r>
      <w:r>
        <w:t>, including human impacts and their variation at different scales (focus on trout biology)</w:t>
      </w:r>
    </w:p>
    <w:p w:rsidR="00C17718" w:rsidRDefault="00C17718" w:rsidP="00C17718"/>
    <w:p w:rsidR="00C17718" w:rsidRDefault="00C17718" w:rsidP="00C17718">
      <w:pPr>
        <w:pStyle w:val="ListParagraph"/>
        <w:numPr>
          <w:ilvl w:val="0"/>
          <w:numId w:val="23"/>
        </w:numPr>
      </w:pPr>
      <w:r w:rsidRPr="005A43DA">
        <w:t>Factors that influence brook trout spawning survival</w:t>
      </w:r>
    </w:p>
    <w:p w:rsidR="00C17718" w:rsidRDefault="00C17718" w:rsidP="00C17718">
      <w:pPr>
        <w:pStyle w:val="ListParagraph"/>
        <w:numPr>
          <w:ilvl w:val="0"/>
          <w:numId w:val="23"/>
        </w:numPr>
      </w:pPr>
      <w:r>
        <w:t>Brook trout response</w:t>
      </w:r>
      <w:r w:rsidRPr="005A43DA">
        <w:t xml:space="preserve"> to changes in the annual flow cycle in streams and rivers</w:t>
      </w:r>
    </w:p>
    <w:p w:rsidR="00C17718" w:rsidRDefault="00C17718" w:rsidP="00C17718">
      <w:pPr>
        <w:pStyle w:val="ListParagraph"/>
        <w:numPr>
          <w:ilvl w:val="0"/>
          <w:numId w:val="23"/>
        </w:numPr>
      </w:pPr>
      <w:r w:rsidRPr="005A43DA">
        <w:t xml:space="preserve">Interactions between brook trout and exotic </w:t>
      </w:r>
      <w:proofErr w:type="spellStart"/>
      <w:r w:rsidRPr="005A43DA">
        <w:t>salmonids</w:t>
      </w:r>
      <w:proofErr w:type="spellEnd"/>
      <w:r w:rsidRPr="005A43DA">
        <w:t xml:space="preserve"> fish species</w:t>
      </w:r>
    </w:p>
    <w:p w:rsidR="00C17718" w:rsidRDefault="00C17718" w:rsidP="00C17718">
      <w:pPr>
        <w:pStyle w:val="ListParagraph"/>
        <w:numPr>
          <w:ilvl w:val="0"/>
          <w:numId w:val="23"/>
        </w:numPr>
      </w:pPr>
      <w:r>
        <w:t>Determination of persistent population size</w:t>
      </w:r>
    </w:p>
    <w:p w:rsidR="00C17718" w:rsidRDefault="00C17718" w:rsidP="00C17718">
      <w:pPr>
        <w:pStyle w:val="ListParagraph"/>
        <w:numPr>
          <w:ilvl w:val="0"/>
          <w:numId w:val="23"/>
        </w:numPr>
      </w:pPr>
      <w:r>
        <w:t>Movements of brook trout in large lakes and rivers</w:t>
      </w:r>
    </w:p>
    <w:p w:rsidR="00C17718" w:rsidRDefault="00C17718" w:rsidP="00C17718">
      <w:pPr>
        <w:pStyle w:val="ListParagraph"/>
        <w:numPr>
          <w:ilvl w:val="0"/>
          <w:numId w:val="23"/>
        </w:numPr>
      </w:pPr>
      <w:r>
        <w:t>Interactions between brook trout and exotic non-</w:t>
      </w:r>
      <w:proofErr w:type="spellStart"/>
      <w:r>
        <w:t>salmonid</w:t>
      </w:r>
      <w:proofErr w:type="spellEnd"/>
      <w:r>
        <w:t xml:space="preserve"> fish species</w:t>
      </w:r>
    </w:p>
    <w:p w:rsidR="00C17718" w:rsidRDefault="00C17718" w:rsidP="00C17718">
      <w:pPr>
        <w:pStyle w:val="ListParagraph"/>
        <w:numPr>
          <w:ilvl w:val="0"/>
          <w:numId w:val="23"/>
        </w:numPr>
      </w:pPr>
      <w:r>
        <w:t>Limiting factors on large-river brook trout populations</w:t>
      </w:r>
    </w:p>
    <w:p w:rsidR="00C17718" w:rsidRDefault="00C17718" w:rsidP="00C17718">
      <w:pPr>
        <w:pStyle w:val="ListParagraph"/>
        <w:numPr>
          <w:ilvl w:val="0"/>
          <w:numId w:val="23"/>
        </w:numPr>
      </w:pPr>
      <w:r>
        <w:t>Determination of effective population size from a genetic perspective</w:t>
      </w:r>
    </w:p>
    <w:p w:rsidR="00C17718" w:rsidRDefault="00C17718" w:rsidP="00C17718"/>
    <w:p w:rsidR="00C17718" w:rsidRDefault="00C17718" w:rsidP="00C17718">
      <w:r>
        <w:t>Identifying baselines and their current range, trajectories and gaps in knowledge (focus on baseline / existing data)</w:t>
      </w:r>
    </w:p>
    <w:p w:rsidR="00C17718" w:rsidRDefault="00C17718" w:rsidP="00C17718">
      <w:pPr>
        <w:pStyle w:val="ListParagraph"/>
        <w:numPr>
          <w:ilvl w:val="0"/>
          <w:numId w:val="23"/>
        </w:numPr>
      </w:pPr>
      <w:r>
        <w:t>Ground truth assessment (i.e. test models)</w:t>
      </w:r>
    </w:p>
    <w:p w:rsidR="00C17718" w:rsidRDefault="00C17718" w:rsidP="00C17718">
      <w:pPr>
        <w:pStyle w:val="ListParagraph"/>
        <w:numPr>
          <w:ilvl w:val="0"/>
          <w:numId w:val="23"/>
        </w:numPr>
      </w:pPr>
      <w:r>
        <w:t>Update baseline assessment of populations in HUCs</w:t>
      </w:r>
    </w:p>
    <w:p w:rsidR="00C17718" w:rsidRDefault="00C17718" w:rsidP="00C17718">
      <w:pPr>
        <w:pStyle w:val="ListParagraph"/>
        <w:numPr>
          <w:ilvl w:val="0"/>
          <w:numId w:val="23"/>
        </w:numPr>
      </w:pPr>
      <w:r>
        <w:t>Evaluate baseline assessment approach</w:t>
      </w:r>
    </w:p>
    <w:p w:rsidR="00C17718" w:rsidRPr="005A43DA" w:rsidRDefault="00C17718" w:rsidP="00C17718"/>
    <w:p w:rsidR="00C17718" w:rsidRDefault="00C17718" w:rsidP="00C17718">
      <w:r>
        <w:t>Appropriate standardization of sample design, methodology, and monitoring for data analysis</w:t>
      </w:r>
    </w:p>
    <w:p w:rsidR="00C17718" w:rsidRDefault="00C17718" w:rsidP="00C17718">
      <w:pPr>
        <w:pStyle w:val="ListParagraph"/>
        <w:numPr>
          <w:ilvl w:val="0"/>
          <w:numId w:val="23"/>
        </w:numPr>
      </w:pPr>
      <w:r>
        <w:t>Scale of assessment vs. sample scale vs. project scale</w:t>
      </w:r>
    </w:p>
    <w:p w:rsidR="00C17718" w:rsidRDefault="00C17718" w:rsidP="00C17718">
      <w:pPr>
        <w:pStyle w:val="ListParagraph"/>
        <w:numPr>
          <w:ilvl w:val="0"/>
          <w:numId w:val="23"/>
        </w:numPr>
      </w:pPr>
      <w:r>
        <w:lastRenderedPageBreak/>
        <w:t>Identification of suitable accountability measures, robust measures of success</w:t>
      </w:r>
    </w:p>
    <w:p w:rsidR="00C17718" w:rsidRDefault="00C17718" w:rsidP="00C17718">
      <w:pPr>
        <w:pStyle w:val="ListParagraph"/>
        <w:numPr>
          <w:ilvl w:val="0"/>
          <w:numId w:val="23"/>
        </w:numPr>
      </w:pPr>
      <w:r>
        <w:t>Pure strain vs. mixed strain (base level genetics – what is the management unit?)</w:t>
      </w:r>
    </w:p>
    <w:p w:rsidR="00C17718" w:rsidRDefault="00C17718" w:rsidP="00C17718"/>
    <w:p w:rsidR="00C17718" w:rsidRDefault="00C17718" w:rsidP="00C17718">
      <w:r>
        <w:t>Identifying and predicting impacts and their cumulative effects, and determining thresholds above which fish populations recover</w:t>
      </w:r>
    </w:p>
    <w:p w:rsidR="00C17718" w:rsidRDefault="00C17718" w:rsidP="00C17718">
      <w:pPr>
        <w:pStyle w:val="ListParagraph"/>
        <w:numPr>
          <w:ilvl w:val="0"/>
          <w:numId w:val="23"/>
        </w:numPr>
      </w:pPr>
      <w:r>
        <w:t>Identification of factor and elements of  successful and unsuccessful restoration techniques</w:t>
      </w:r>
    </w:p>
    <w:p w:rsidR="00C17718" w:rsidRDefault="00C17718" w:rsidP="00C17718">
      <w:pPr>
        <w:pStyle w:val="ListParagraph"/>
        <w:numPr>
          <w:ilvl w:val="0"/>
          <w:numId w:val="23"/>
        </w:numPr>
      </w:pPr>
      <w:r>
        <w:t>Impacts of projected changes in land use / water use on restoration potential (e.g. Marcellus Shale development)</w:t>
      </w:r>
    </w:p>
    <w:p w:rsidR="00C17718" w:rsidRDefault="00C17718" w:rsidP="00C17718">
      <w:pPr>
        <w:pStyle w:val="ListParagraph"/>
        <w:numPr>
          <w:ilvl w:val="0"/>
          <w:numId w:val="23"/>
        </w:numPr>
      </w:pPr>
      <w:r>
        <w:t>Incorporation of climate change into restoration potential at small scales</w:t>
      </w:r>
    </w:p>
    <w:p w:rsidR="00C17718" w:rsidRDefault="00C17718" w:rsidP="00C17718"/>
    <w:p w:rsidR="00C17718" w:rsidRDefault="00C17718" w:rsidP="00C17718">
      <w:r>
        <w:t>Evaluation of management activities and socioeconomic values</w:t>
      </w:r>
    </w:p>
    <w:p w:rsidR="00C17718" w:rsidRDefault="00C17718" w:rsidP="00C17718">
      <w:pPr>
        <w:pStyle w:val="ListParagraph"/>
        <w:numPr>
          <w:ilvl w:val="0"/>
          <w:numId w:val="23"/>
        </w:numPr>
      </w:pPr>
      <w:r>
        <w:t>Effectiveness of regulations for brook trout management</w:t>
      </w:r>
    </w:p>
    <w:p w:rsidR="00C17718" w:rsidRDefault="00C17718" w:rsidP="00C17718">
      <w:pPr>
        <w:pStyle w:val="ListParagraph"/>
        <w:numPr>
          <w:ilvl w:val="0"/>
          <w:numId w:val="23"/>
        </w:numPr>
      </w:pPr>
      <w:r>
        <w:t>Relationship between brook trout and socioeconomic benefits</w:t>
      </w:r>
    </w:p>
    <w:p w:rsidR="00C17718" w:rsidRDefault="00C17718" w:rsidP="00C17718">
      <w:pPr>
        <w:pStyle w:val="ListParagraph"/>
        <w:numPr>
          <w:ilvl w:val="0"/>
          <w:numId w:val="23"/>
        </w:numPr>
      </w:pPr>
      <w:r>
        <w:t>Restoration potential for brook trout fisheries</w:t>
      </w:r>
    </w:p>
    <w:p w:rsidR="00C17718" w:rsidRDefault="00C17718" w:rsidP="00C17718">
      <w:pPr>
        <w:pStyle w:val="ListParagraph"/>
        <w:numPr>
          <w:ilvl w:val="0"/>
          <w:numId w:val="23"/>
        </w:numPr>
      </w:pPr>
      <w:r>
        <w:t>Cost-effectiveness of restoration techniques</w:t>
      </w:r>
    </w:p>
    <w:p w:rsidR="00C17718" w:rsidRDefault="00C17718" w:rsidP="00C17718">
      <w:pPr>
        <w:pStyle w:val="ListParagraph"/>
        <w:numPr>
          <w:ilvl w:val="0"/>
          <w:numId w:val="23"/>
        </w:numPr>
      </w:pPr>
      <w:r>
        <w:t>How do we improve the management of fishable populations</w:t>
      </w:r>
    </w:p>
    <w:p w:rsidR="00C17718" w:rsidRDefault="00C17718" w:rsidP="00C17718">
      <w:pPr>
        <w:pStyle w:val="ListParagraph"/>
        <w:numPr>
          <w:ilvl w:val="0"/>
          <w:numId w:val="23"/>
        </w:numPr>
      </w:pPr>
      <w:r>
        <w:t>Relationship between brook trout and production of ecosystem services</w:t>
      </w:r>
    </w:p>
    <w:p w:rsidR="00C17718" w:rsidRDefault="00C17718" w:rsidP="00C17718">
      <w:pPr>
        <w:pStyle w:val="ListParagraph"/>
        <w:numPr>
          <w:ilvl w:val="0"/>
          <w:numId w:val="23"/>
        </w:numPr>
      </w:pPr>
      <w:r>
        <w:t>Biological control of bass and other invasive fish species</w:t>
      </w:r>
    </w:p>
    <w:p w:rsidR="00C17718" w:rsidRDefault="00C17718" w:rsidP="00C17718"/>
    <w:p w:rsidR="00C17718" w:rsidRDefault="00C17718" w:rsidP="00C17718">
      <w:r>
        <w:t>Range-wide genetic inventories</w:t>
      </w:r>
    </w:p>
    <w:p w:rsidR="00C17718" w:rsidRDefault="00C17718" w:rsidP="00C17718">
      <w:r>
        <w:t>Brook trout intrinsic value and value of brook trout fisheries</w:t>
      </w:r>
    </w:p>
    <w:p w:rsidR="00C17718" w:rsidRDefault="00C17718" w:rsidP="00C17718">
      <w:r>
        <w:t>Economic impact assessment of brook trout throughout their historic range</w:t>
      </w:r>
    </w:p>
    <w:p w:rsidR="00C17718" w:rsidRPr="005A43DA" w:rsidRDefault="00C17718" w:rsidP="00C17718">
      <w:r>
        <w:tab/>
      </w:r>
    </w:p>
    <w:p w:rsidR="00C17718" w:rsidRPr="00ED40F1" w:rsidRDefault="00C17718" w:rsidP="00C17718">
      <w:pPr>
        <w:pStyle w:val="NoSpacing"/>
      </w:pPr>
    </w:p>
    <w:sectPr w:rsidR="00C17718" w:rsidRPr="00ED40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2476B"/>
    <w:multiLevelType w:val="hybridMultilevel"/>
    <w:tmpl w:val="3010618C"/>
    <w:lvl w:ilvl="0" w:tplc="CC6E52A0">
      <w:start w:val="1"/>
      <w:numFmt w:val="bullet"/>
      <w:lvlText w:val=""/>
      <w:lvlJc w:val="left"/>
      <w:pPr>
        <w:tabs>
          <w:tab w:val="num" w:pos="720"/>
        </w:tabs>
        <w:ind w:left="720" w:hanging="360"/>
      </w:pPr>
      <w:rPr>
        <w:rFonts w:ascii="Wingdings 2" w:hAnsi="Wingdings 2" w:hint="default"/>
      </w:rPr>
    </w:lvl>
    <w:lvl w:ilvl="1" w:tplc="3EEA1A24" w:tentative="1">
      <w:start w:val="1"/>
      <w:numFmt w:val="bullet"/>
      <w:lvlText w:val=""/>
      <w:lvlJc w:val="left"/>
      <w:pPr>
        <w:tabs>
          <w:tab w:val="num" w:pos="1440"/>
        </w:tabs>
        <w:ind w:left="1440" w:hanging="360"/>
      </w:pPr>
      <w:rPr>
        <w:rFonts w:ascii="Wingdings 2" w:hAnsi="Wingdings 2" w:hint="default"/>
      </w:rPr>
    </w:lvl>
    <w:lvl w:ilvl="2" w:tplc="4148C3C2" w:tentative="1">
      <w:start w:val="1"/>
      <w:numFmt w:val="bullet"/>
      <w:lvlText w:val=""/>
      <w:lvlJc w:val="left"/>
      <w:pPr>
        <w:tabs>
          <w:tab w:val="num" w:pos="2160"/>
        </w:tabs>
        <w:ind w:left="2160" w:hanging="360"/>
      </w:pPr>
      <w:rPr>
        <w:rFonts w:ascii="Wingdings 2" w:hAnsi="Wingdings 2" w:hint="default"/>
      </w:rPr>
    </w:lvl>
    <w:lvl w:ilvl="3" w:tplc="99167AC8" w:tentative="1">
      <w:start w:val="1"/>
      <w:numFmt w:val="bullet"/>
      <w:lvlText w:val=""/>
      <w:lvlJc w:val="left"/>
      <w:pPr>
        <w:tabs>
          <w:tab w:val="num" w:pos="2880"/>
        </w:tabs>
        <w:ind w:left="2880" w:hanging="360"/>
      </w:pPr>
      <w:rPr>
        <w:rFonts w:ascii="Wingdings 2" w:hAnsi="Wingdings 2" w:hint="default"/>
      </w:rPr>
    </w:lvl>
    <w:lvl w:ilvl="4" w:tplc="DDF82AE6" w:tentative="1">
      <w:start w:val="1"/>
      <w:numFmt w:val="bullet"/>
      <w:lvlText w:val=""/>
      <w:lvlJc w:val="left"/>
      <w:pPr>
        <w:tabs>
          <w:tab w:val="num" w:pos="3600"/>
        </w:tabs>
        <w:ind w:left="3600" w:hanging="360"/>
      </w:pPr>
      <w:rPr>
        <w:rFonts w:ascii="Wingdings 2" w:hAnsi="Wingdings 2" w:hint="default"/>
      </w:rPr>
    </w:lvl>
    <w:lvl w:ilvl="5" w:tplc="307A2C40" w:tentative="1">
      <w:start w:val="1"/>
      <w:numFmt w:val="bullet"/>
      <w:lvlText w:val=""/>
      <w:lvlJc w:val="left"/>
      <w:pPr>
        <w:tabs>
          <w:tab w:val="num" w:pos="4320"/>
        </w:tabs>
        <w:ind w:left="4320" w:hanging="360"/>
      </w:pPr>
      <w:rPr>
        <w:rFonts w:ascii="Wingdings 2" w:hAnsi="Wingdings 2" w:hint="default"/>
      </w:rPr>
    </w:lvl>
    <w:lvl w:ilvl="6" w:tplc="20B87BC8" w:tentative="1">
      <w:start w:val="1"/>
      <w:numFmt w:val="bullet"/>
      <w:lvlText w:val=""/>
      <w:lvlJc w:val="left"/>
      <w:pPr>
        <w:tabs>
          <w:tab w:val="num" w:pos="5040"/>
        </w:tabs>
        <w:ind w:left="5040" w:hanging="360"/>
      </w:pPr>
      <w:rPr>
        <w:rFonts w:ascii="Wingdings 2" w:hAnsi="Wingdings 2" w:hint="default"/>
      </w:rPr>
    </w:lvl>
    <w:lvl w:ilvl="7" w:tplc="0E5A170C" w:tentative="1">
      <w:start w:val="1"/>
      <w:numFmt w:val="bullet"/>
      <w:lvlText w:val=""/>
      <w:lvlJc w:val="left"/>
      <w:pPr>
        <w:tabs>
          <w:tab w:val="num" w:pos="5760"/>
        </w:tabs>
        <w:ind w:left="5760" w:hanging="360"/>
      </w:pPr>
      <w:rPr>
        <w:rFonts w:ascii="Wingdings 2" w:hAnsi="Wingdings 2" w:hint="default"/>
      </w:rPr>
    </w:lvl>
    <w:lvl w:ilvl="8" w:tplc="69DCBDA4" w:tentative="1">
      <w:start w:val="1"/>
      <w:numFmt w:val="bullet"/>
      <w:lvlText w:val=""/>
      <w:lvlJc w:val="left"/>
      <w:pPr>
        <w:tabs>
          <w:tab w:val="num" w:pos="6480"/>
        </w:tabs>
        <w:ind w:left="6480" w:hanging="360"/>
      </w:pPr>
      <w:rPr>
        <w:rFonts w:ascii="Wingdings 2" w:hAnsi="Wingdings 2" w:hint="default"/>
      </w:rPr>
    </w:lvl>
  </w:abstractNum>
  <w:abstractNum w:abstractNumId="1">
    <w:nsid w:val="0CF7102F"/>
    <w:multiLevelType w:val="hybridMultilevel"/>
    <w:tmpl w:val="DD580E5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DC86C82"/>
    <w:multiLevelType w:val="hybridMultilevel"/>
    <w:tmpl w:val="124E88AE"/>
    <w:lvl w:ilvl="0" w:tplc="1D8CD9C2">
      <w:start w:val="1"/>
      <w:numFmt w:val="bullet"/>
      <w:lvlText w:val="•"/>
      <w:lvlJc w:val="left"/>
      <w:pPr>
        <w:tabs>
          <w:tab w:val="num" w:pos="720"/>
        </w:tabs>
        <w:ind w:left="720" w:hanging="360"/>
      </w:pPr>
      <w:rPr>
        <w:rFonts w:ascii="Times New Roman" w:hAnsi="Times New Roman" w:hint="default"/>
      </w:rPr>
    </w:lvl>
    <w:lvl w:ilvl="1" w:tplc="970C1D16" w:tentative="1">
      <w:start w:val="1"/>
      <w:numFmt w:val="bullet"/>
      <w:lvlText w:val="•"/>
      <w:lvlJc w:val="left"/>
      <w:pPr>
        <w:tabs>
          <w:tab w:val="num" w:pos="1440"/>
        </w:tabs>
        <w:ind w:left="1440" w:hanging="360"/>
      </w:pPr>
      <w:rPr>
        <w:rFonts w:ascii="Times New Roman" w:hAnsi="Times New Roman" w:hint="default"/>
      </w:rPr>
    </w:lvl>
    <w:lvl w:ilvl="2" w:tplc="47089490" w:tentative="1">
      <w:start w:val="1"/>
      <w:numFmt w:val="bullet"/>
      <w:lvlText w:val="•"/>
      <w:lvlJc w:val="left"/>
      <w:pPr>
        <w:tabs>
          <w:tab w:val="num" w:pos="2160"/>
        </w:tabs>
        <w:ind w:left="2160" w:hanging="360"/>
      </w:pPr>
      <w:rPr>
        <w:rFonts w:ascii="Times New Roman" w:hAnsi="Times New Roman" w:hint="default"/>
      </w:rPr>
    </w:lvl>
    <w:lvl w:ilvl="3" w:tplc="C6646F40" w:tentative="1">
      <w:start w:val="1"/>
      <w:numFmt w:val="bullet"/>
      <w:lvlText w:val="•"/>
      <w:lvlJc w:val="left"/>
      <w:pPr>
        <w:tabs>
          <w:tab w:val="num" w:pos="2880"/>
        </w:tabs>
        <w:ind w:left="2880" w:hanging="360"/>
      </w:pPr>
      <w:rPr>
        <w:rFonts w:ascii="Times New Roman" w:hAnsi="Times New Roman" w:hint="default"/>
      </w:rPr>
    </w:lvl>
    <w:lvl w:ilvl="4" w:tplc="69DCBDD8" w:tentative="1">
      <w:start w:val="1"/>
      <w:numFmt w:val="bullet"/>
      <w:lvlText w:val="•"/>
      <w:lvlJc w:val="left"/>
      <w:pPr>
        <w:tabs>
          <w:tab w:val="num" w:pos="3600"/>
        </w:tabs>
        <w:ind w:left="3600" w:hanging="360"/>
      </w:pPr>
      <w:rPr>
        <w:rFonts w:ascii="Times New Roman" w:hAnsi="Times New Roman" w:hint="default"/>
      </w:rPr>
    </w:lvl>
    <w:lvl w:ilvl="5" w:tplc="860E591C" w:tentative="1">
      <w:start w:val="1"/>
      <w:numFmt w:val="bullet"/>
      <w:lvlText w:val="•"/>
      <w:lvlJc w:val="left"/>
      <w:pPr>
        <w:tabs>
          <w:tab w:val="num" w:pos="4320"/>
        </w:tabs>
        <w:ind w:left="4320" w:hanging="360"/>
      </w:pPr>
      <w:rPr>
        <w:rFonts w:ascii="Times New Roman" w:hAnsi="Times New Roman" w:hint="default"/>
      </w:rPr>
    </w:lvl>
    <w:lvl w:ilvl="6" w:tplc="146230CA" w:tentative="1">
      <w:start w:val="1"/>
      <w:numFmt w:val="bullet"/>
      <w:lvlText w:val="•"/>
      <w:lvlJc w:val="left"/>
      <w:pPr>
        <w:tabs>
          <w:tab w:val="num" w:pos="5040"/>
        </w:tabs>
        <w:ind w:left="5040" w:hanging="360"/>
      </w:pPr>
      <w:rPr>
        <w:rFonts w:ascii="Times New Roman" w:hAnsi="Times New Roman" w:hint="default"/>
      </w:rPr>
    </w:lvl>
    <w:lvl w:ilvl="7" w:tplc="2388A4C0" w:tentative="1">
      <w:start w:val="1"/>
      <w:numFmt w:val="bullet"/>
      <w:lvlText w:val="•"/>
      <w:lvlJc w:val="left"/>
      <w:pPr>
        <w:tabs>
          <w:tab w:val="num" w:pos="5760"/>
        </w:tabs>
        <w:ind w:left="5760" w:hanging="360"/>
      </w:pPr>
      <w:rPr>
        <w:rFonts w:ascii="Times New Roman" w:hAnsi="Times New Roman" w:hint="default"/>
      </w:rPr>
    </w:lvl>
    <w:lvl w:ilvl="8" w:tplc="F04E7104" w:tentative="1">
      <w:start w:val="1"/>
      <w:numFmt w:val="bullet"/>
      <w:lvlText w:val="•"/>
      <w:lvlJc w:val="left"/>
      <w:pPr>
        <w:tabs>
          <w:tab w:val="num" w:pos="6480"/>
        </w:tabs>
        <w:ind w:left="6480" w:hanging="360"/>
      </w:pPr>
      <w:rPr>
        <w:rFonts w:ascii="Times New Roman" w:hAnsi="Times New Roman" w:hint="default"/>
      </w:rPr>
    </w:lvl>
  </w:abstractNum>
  <w:abstractNum w:abstractNumId="3">
    <w:nsid w:val="19021F88"/>
    <w:multiLevelType w:val="hybridMultilevel"/>
    <w:tmpl w:val="EB5000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BE96BD5"/>
    <w:multiLevelType w:val="hybridMultilevel"/>
    <w:tmpl w:val="DD580E5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25112F1C"/>
    <w:multiLevelType w:val="hybridMultilevel"/>
    <w:tmpl w:val="EBE2F040"/>
    <w:lvl w:ilvl="0" w:tplc="5E764642">
      <w:start w:val="1"/>
      <w:numFmt w:val="upperLetter"/>
      <w:lvlText w:val="%1."/>
      <w:lvlJc w:val="left"/>
      <w:pPr>
        <w:tabs>
          <w:tab w:val="num" w:pos="720"/>
        </w:tabs>
        <w:ind w:left="720" w:hanging="360"/>
      </w:pPr>
    </w:lvl>
    <w:lvl w:ilvl="1" w:tplc="BA8621CA" w:tentative="1">
      <w:start w:val="1"/>
      <w:numFmt w:val="upperLetter"/>
      <w:lvlText w:val="%2."/>
      <w:lvlJc w:val="left"/>
      <w:pPr>
        <w:tabs>
          <w:tab w:val="num" w:pos="1440"/>
        </w:tabs>
        <w:ind w:left="1440" w:hanging="360"/>
      </w:pPr>
    </w:lvl>
    <w:lvl w:ilvl="2" w:tplc="C01C77AA" w:tentative="1">
      <w:start w:val="1"/>
      <w:numFmt w:val="upperLetter"/>
      <w:lvlText w:val="%3."/>
      <w:lvlJc w:val="left"/>
      <w:pPr>
        <w:tabs>
          <w:tab w:val="num" w:pos="2160"/>
        </w:tabs>
        <w:ind w:left="2160" w:hanging="360"/>
      </w:pPr>
    </w:lvl>
    <w:lvl w:ilvl="3" w:tplc="4CD01820" w:tentative="1">
      <w:start w:val="1"/>
      <w:numFmt w:val="upperLetter"/>
      <w:lvlText w:val="%4."/>
      <w:lvlJc w:val="left"/>
      <w:pPr>
        <w:tabs>
          <w:tab w:val="num" w:pos="2880"/>
        </w:tabs>
        <w:ind w:left="2880" w:hanging="360"/>
      </w:pPr>
    </w:lvl>
    <w:lvl w:ilvl="4" w:tplc="E8C46BE0" w:tentative="1">
      <w:start w:val="1"/>
      <w:numFmt w:val="upperLetter"/>
      <w:lvlText w:val="%5."/>
      <w:lvlJc w:val="left"/>
      <w:pPr>
        <w:tabs>
          <w:tab w:val="num" w:pos="3600"/>
        </w:tabs>
        <w:ind w:left="3600" w:hanging="360"/>
      </w:pPr>
    </w:lvl>
    <w:lvl w:ilvl="5" w:tplc="F802EE7A" w:tentative="1">
      <w:start w:val="1"/>
      <w:numFmt w:val="upperLetter"/>
      <w:lvlText w:val="%6."/>
      <w:lvlJc w:val="left"/>
      <w:pPr>
        <w:tabs>
          <w:tab w:val="num" w:pos="4320"/>
        </w:tabs>
        <w:ind w:left="4320" w:hanging="360"/>
      </w:pPr>
    </w:lvl>
    <w:lvl w:ilvl="6" w:tplc="7A36C5D6" w:tentative="1">
      <w:start w:val="1"/>
      <w:numFmt w:val="upperLetter"/>
      <w:lvlText w:val="%7."/>
      <w:lvlJc w:val="left"/>
      <w:pPr>
        <w:tabs>
          <w:tab w:val="num" w:pos="5040"/>
        </w:tabs>
        <w:ind w:left="5040" w:hanging="360"/>
      </w:pPr>
    </w:lvl>
    <w:lvl w:ilvl="7" w:tplc="2C24EC2A" w:tentative="1">
      <w:start w:val="1"/>
      <w:numFmt w:val="upperLetter"/>
      <w:lvlText w:val="%8."/>
      <w:lvlJc w:val="left"/>
      <w:pPr>
        <w:tabs>
          <w:tab w:val="num" w:pos="5760"/>
        </w:tabs>
        <w:ind w:left="5760" w:hanging="360"/>
      </w:pPr>
    </w:lvl>
    <w:lvl w:ilvl="8" w:tplc="9E5249F8" w:tentative="1">
      <w:start w:val="1"/>
      <w:numFmt w:val="upperLetter"/>
      <w:lvlText w:val="%9."/>
      <w:lvlJc w:val="left"/>
      <w:pPr>
        <w:tabs>
          <w:tab w:val="num" w:pos="6480"/>
        </w:tabs>
        <w:ind w:left="6480" w:hanging="360"/>
      </w:pPr>
    </w:lvl>
  </w:abstractNum>
  <w:abstractNum w:abstractNumId="6">
    <w:nsid w:val="2A4D7B4B"/>
    <w:multiLevelType w:val="hybridMultilevel"/>
    <w:tmpl w:val="75244F10"/>
    <w:lvl w:ilvl="0" w:tplc="30F47CB4">
      <w:start w:val="1"/>
      <w:numFmt w:val="bullet"/>
      <w:lvlText w:val="o"/>
      <w:lvlJc w:val="left"/>
      <w:pPr>
        <w:tabs>
          <w:tab w:val="num" w:pos="360"/>
        </w:tabs>
        <w:ind w:left="36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AC929B6"/>
    <w:multiLevelType w:val="hybridMultilevel"/>
    <w:tmpl w:val="A8BEF5FE"/>
    <w:lvl w:ilvl="0" w:tplc="04090003">
      <w:start w:val="1"/>
      <w:numFmt w:val="bullet"/>
      <w:lvlText w:val="o"/>
      <w:lvlJc w:val="left"/>
      <w:pPr>
        <w:tabs>
          <w:tab w:val="num" w:pos="360"/>
        </w:tabs>
        <w:ind w:left="360" w:hanging="360"/>
      </w:pPr>
      <w:rPr>
        <w:rFonts w:ascii="Courier New" w:hAnsi="Courier New"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8">
    <w:nsid w:val="38984C13"/>
    <w:multiLevelType w:val="hybridMultilevel"/>
    <w:tmpl w:val="6A16536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3D06428B"/>
    <w:multiLevelType w:val="hybridMultilevel"/>
    <w:tmpl w:val="35D0D0F4"/>
    <w:lvl w:ilvl="0" w:tplc="B824DE8A">
      <w:start w:val="1"/>
      <w:numFmt w:val="bullet"/>
      <w:lvlText w:val=""/>
      <w:lvlJc w:val="left"/>
      <w:pPr>
        <w:tabs>
          <w:tab w:val="num" w:pos="720"/>
        </w:tabs>
        <w:ind w:left="720" w:hanging="360"/>
      </w:pPr>
      <w:rPr>
        <w:rFonts w:ascii="Wingdings 2" w:hAnsi="Wingdings 2" w:hint="default"/>
      </w:rPr>
    </w:lvl>
    <w:lvl w:ilvl="1" w:tplc="F0F48A60" w:tentative="1">
      <w:start w:val="1"/>
      <w:numFmt w:val="bullet"/>
      <w:lvlText w:val=""/>
      <w:lvlJc w:val="left"/>
      <w:pPr>
        <w:tabs>
          <w:tab w:val="num" w:pos="1440"/>
        </w:tabs>
        <w:ind w:left="1440" w:hanging="360"/>
      </w:pPr>
      <w:rPr>
        <w:rFonts w:ascii="Wingdings 2" w:hAnsi="Wingdings 2" w:hint="default"/>
      </w:rPr>
    </w:lvl>
    <w:lvl w:ilvl="2" w:tplc="F6D6FCC2" w:tentative="1">
      <w:start w:val="1"/>
      <w:numFmt w:val="bullet"/>
      <w:lvlText w:val=""/>
      <w:lvlJc w:val="left"/>
      <w:pPr>
        <w:tabs>
          <w:tab w:val="num" w:pos="2160"/>
        </w:tabs>
        <w:ind w:left="2160" w:hanging="360"/>
      </w:pPr>
      <w:rPr>
        <w:rFonts w:ascii="Wingdings 2" w:hAnsi="Wingdings 2" w:hint="default"/>
      </w:rPr>
    </w:lvl>
    <w:lvl w:ilvl="3" w:tplc="4DE80B42" w:tentative="1">
      <w:start w:val="1"/>
      <w:numFmt w:val="bullet"/>
      <w:lvlText w:val=""/>
      <w:lvlJc w:val="left"/>
      <w:pPr>
        <w:tabs>
          <w:tab w:val="num" w:pos="2880"/>
        </w:tabs>
        <w:ind w:left="2880" w:hanging="360"/>
      </w:pPr>
      <w:rPr>
        <w:rFonts w:ascii="Wingdings 2" w:hAnsi="Wingdings 2" w:hint="default"/>
      </w:rPr>
    </w:lvl>
    <w:lvl w:ilvl="4" w:tplc="355ECD48" w:tentative="1">
      <w:start w:val="1"/>
      <w:numFmt w:val="bullet"/>
      <w:lvlText w:val=""/>
      <w:lvlJc w:val="left"/>
      <w:pPr>
        <w:tabs>
          <w:tab w:val="num" w:pos="3600"/>
        </w:tabs>
        <w:ind w:left="3600" w:hanging="360"/>
      </w:pPr>
      <w:rPr>
        <w:rFonts w:ascii="Wingdings 2" w:hAnsi="Wingdings 2" w:hint="default"/>
      </w:rPr>
    </w:lvl>
    <w:lvl w:ilvl="5" w:tplc="E9E6A4D6" w:tentative="1">
      <w:start w:val="1"/>
      <w:numFmt w:val="bullet"/>
      <w:lvlText w:val=""/>
      <w:lvlJc w:val="left"/>
      <w:pPr>
        <w:tabs>
          <w:tab w:val="num" w:pos="4320"/>
        </w:tabs>
        <w:ind w:left="4320" w:hanging="360"/>
      </w:pPr>
      <w:rPr>
        <w:rFonts w:ascii="Wingdings 2" w:hAnsi="Wingdings 2" w:hint="default"/>
      </w:rPr>
    </w:lvl>
    <w:lvl w:ilvl="6" w:tplc="3ADEC4CE" w:tentative="1">
      <w:start w:val="1"/>
      <w:numFmt w:val="bullet"/>
      <w:lvlText w:val=""/>
      <w:lvlJc w:val="left"/>
      <w:pPr>
        <w:tabs>
          <w:tab w:val="num" w:pos="5040"/>
        </w:tabs>
        <w:ind w:left="5040" w:hanging="360"/>
      </w:pPr>
      <w:rPr>
        <w:rFonts w:ascii="Wingdings 2" w:hAnsi="Wingdings 2" w:hint="default"/>
      </w:rPr>
    </w:lvl>
    <w:lvl w:ilvl="7" w:tplc="C1706952" w:tentative="1">
      <w:start w:val="1"/>
      <w:numFmt w:val="bullet"/>
      <w:lvlText w:val=""/>
      <w:lvlJc w:val="left"/>
      <w:pPr>
        <w:tabs>
          <w:tab w:val="num" w:pos="5760"/>
        </w:tabs>
        <w:ind w:left="5760" w:hanging="360"/>
      </w:pPr>
      <w:rPr>
        <w:rFonts w:ascii="Wingdings 2" w:hAnsi="Wingdings 2" w:hint="default"/>
      </w:rPr>
    </w:lvl>
    <w:lvl w:ilvl="8" w:tplc="0DC21C86" w:tentative="1">
      <w:start w:val="1"/>
      <w:numFmt w:val="bullet"/>
      <w:lvlText w:val=""/>
      <w:lvlJc w:val="left"/>
      <w:pPr>
        <w:tabs>
          <w:tab w:val="num" w:pos="6480"/>
        </w:tabs>
        <w:ind w:left="6480" w:hanging="360"/>
      </w:pPr>
      <w:rPr>
        <w:rFonts w:ascii="Wingdings 2" w:hAnsi="Wingdings 2" w:hint="default"/>
      </w:rPr>
    </w:lvl>
  </w:abstractNum>
  <w:abstractNum w:abstractNumId="10">
    <w:nsid w:val="3E004B93"/>
    <w:multiLevelType w:val="hybridMultilevel"/>
    <w:tmpl w:val="6F381A1A"/>
    <w:lvl w:ilvl="0" w:tplc="31644C6E">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418E289E"/>
    <w:multiLevelType w:val="hybridMultilevel"/>
    <w:tmpl w:val="FB5484AE"/>
    <w:lvl w:ilvl="0" w:tplc="30F47CB4">
      <w:start w:val="1"/>
      <w:numFmt w:val="bullet"/>
      <w:lvlText w:val="o"/>
      <w:lvlJc w:val="left"/>
      <w:pPr>
        <w:tabs>
          <w:tab w:val="num" w:pos="360"/>
        </w:tabs>
        <w:ind w:left="360" w:hanging="360"/>
      </w:pPr>
      <w:rPr>
        <w:rFonts w:ascii="Courier New" w:hAnsi="Courier New"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nsid w:val="42B97B72"/>
    <w:multiLevelType w:val="hybridMultilevel"/>
    <w:tmpl w:val="4B80E7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433F177C"/>
    <w:multiLevelType w:val="hybridMultilevel"/>
    <w:tmpl w:val="F16A1B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439870A8"/>
    <w:multiLevelType w:val="hybridMultilevel"/>
    <w:tmpl w:val="753E601A"/>
    <w:lvl w:ilvl="0" w:tplc="48F2C17E">
      <w:start w:val="1"/>
      <w:numFmt w:val="bullet"/>
      <w:lvlText w:val=""/>
      <w:lvlJc w:val="left"/>
      <w:pPr>
        <w:tabs>
          <w:tab w:val="num" w:pos="360"/>
        </w:tabs>
        <w:ind w:left="360" w:hanging="360"/>
      </w:pPr>
      <w:rPr>
        <w:rFonts w:ascii="Wingdings 2" w:hAnsi="Wingdings 2" w:hint="default"/>
      </w:rPr>
    </w:lvl>
    <w:lvl w:ilvl="1" w:tplc="88CEEB60" w:tentative="1">
      <w:start w:val="1"/>
      <w:numFmt w:val="bullet"/>
      <w:lvlText w:val=""/>
      <w:lvlJc w:val="left"/>
      <w:pPr>
        <w:tabs>
          <w:tab w:val="num" w:pos="1080"/>
        </w:tabs>
        <w:ind w:left="1080" w:hanging="360"/>
      </w:pPr>
      <w:rPr>
        <w:rFonts w:ascii="Wingdings 2" w:hAnsi="Wingdings 2" w:hint="default"/>
      </w:rPr>
    </w:lvl>
    <w:lvl w:ilvl="2" w:tplc="4F1C4052" w:tentative="1">
      <w:start w:val="1"/>
      <w:numFmt w:val="bullet"/>
      <w:lvlText w:val=""/>
      <w:lvlJc w:val="left"/>
      <w:pPr>
        <w:tabs>
          <w:tab w:val="num" w:pos="1800"/>
        </w:tabs>
        <w:ind w:left="1800" w:hanging="360"/>
      </w:pPr>
      <w:rPr>
        <w:rFonts w:ascii="Wingdings 2" w:hAnsi="Wingdings 2" w:hint="default"/>
      </w:rPr>
    </w:lvl>
    <w:lvl w:ilvl="3" w:tplc="03589DB8" w:tentative="1">
      <w:start w:val="1"/>
      <w:numFmt w:val="bullet"/>
      <w:lvlText w:val=""/>
      <w:lvlJc w:val="left"/>
      <w:pPr>
        <w:tabs>
          <w:tab w:val="num" w:pos="2520"/>
        </w:tabs>
        <w:ind w:left="2520" w:hanging="360"/>
      </w:pPr>
      <w:rPr>
        <w:rFonts w:ascii="Wingdings 2" w:hAnsi="Wingdings 2" w:hint="default"/>
      </w:rPr>
    </w:lvl>
    <w:lvl w:ilvl="4" w:tplc="32983AD4" w:tentative="1">
      <w:start w:val="1"/>
      <w:numFmt w:val="bullet"/>
      <w:lvlText w:val=""/>
      <w:lvlJc w:val="left"/>
      <w:pPr>
        <w:tabs>
          <w:tab w:val="num" w:pos="3240"/>
        </w:tabs>
        <w:ind w:left="3240" w:hanging="360"/>
      </w:pPr>
      <w:rPr>
        <w:rFonts w:ascii="Wingdings 2" w:hAnsi="Wingdings 2" w:hint="default"/>
      </w:rPr>
    </w:lvl>
    <w:lvl w:ilvl="5" w:tplc="280809B8" w:tentative="1">
      <w:start w:val="1"/>
      <w:numFmt w:val="bullet"/>
      <w:lvlText w:val=""/>
      <w:lvlJc w:val="left"/>
      <w:pPr>
        <w:tabs>
          <w:tab w:val="num" w:pos="3960"/>
        </w:tabs>
        <w:ind w:left="3960" w:hanging="360"/>
      </w:pPr>
      <w:rPr>
        <w:rFonts w:ascii="Wingdings 2" w:hAnsi="Wingdings 2" w:hint="default"/>
      </w:rPr>
    </w:lvl>
    <w:lvl w:ilvl="6" w:tplc="215C345E" w:tentative="1">
      <w:start w:val="1"/>
      <w:numFmt w:val="bullet"/>
      <w:lvlText w:val=""/>
      <w:lvlJc w:val="left"/>
      <w:pPr>
        <w:tabs>
          <w:tab w:val="num" w:pos="4680"/>
        </w:tabs>
        <w:ind w:left="4680" w:hanging="360"/>
      </w:pPr>
      <w:rPr>
        <w:rFonts w:ascii="Wingdings 2" w:hAnsi="Wingdings 2" w:hint="default"/>
      </w:rPr>
    </w:lvl>
    <w:lvl w:ilvl="7" w:tplc="44106CE2" w:tentative="1">
      <w:start w:val="1"/>
      <w:numFmt w:val="bullet"/>
      <w:lvlText w:val=""/>
      <w:lvlJc w:val="left"/>
      <w:pPr>
        <w:tabs>
          <w:tab w:val="num" w:pos="5400"/>
        </w:tabs>
        <w:ind w:left="5400" w:hanging="360"/>
      </w:pPr>
      <w:rPr>
        <w:rFonts w:ascii="Wingdings 2" w:hAnsi="Wingdings 2" w:hint="default"/>
      </w:rPr>
    </w:lvl>
    <w:lvl w:ilvl="8" w:tplc="7D3CE864" w:tentative="1">
      <w:start w:val="1"/>
      <w:numFmt w:val="bullet"/>
      <w:lvlText w:val=""/>
      <w:lvlJc w:val="left"/>
      <w:pPr>
        <w:tabs>
          <w:tab w:val="num" w:pos="6120"/>
        </w:tabs>
        <w:ind w:left="6120" w:hanging="360"/>
      </w:pPr>
      <w:rPr>
        <w:rFonts w:ascii="Wingdings 2" w:hAnsi="Wingdings 2" w:hint="default"/>
      </w:rPr>
    </w:lvl>
  </w:abstractNum>
  <w:abstractNum w:abstractNumId="15">
    <w:nsid w:val="4795532A"/>
    <w:multiLevelType w:val="hybridMultilevel"/>
    <w:tmpl w:val="86ACD7EC"/>
    <w:lvl w:ilvl="0" w:tplc="1688DEB6">
      <w:start w:val="1"/>
      <w:numFmt w:val="bullet"/>
      <w:lvlText w:val="•"/>
      <w:lvlJc w:val="left"/>
      <w:pPr>
        <w:tabs>
          <w:tab w:val="num" w:pos="720"/>
        </w:tabs>
        <w:ind w:left="720" w:hanging="360"/>
      </w:pPr>
      <w:rPr>
        <w:rFonts w:ascii="Times New Roman" w:hAnsi="Times New Roman" w:hint="default"/>
      </w:rPr>
    </w:lvl>
    <w:lvl w:ilvl="1" w:tplc="9B76AB96" w:tentative="1">
      <w:start w:val="1"/>
      <w:numFmt w:val="bullet"/>
      <w:lvlText w:val="•"/>
      <w:lvlJc w:val="left"/>
      <w:pPr>
        <w:tabs>
          <w:tab w:val="num" w:pos="1440"/>
        </w:tabs>
        <w:ind w:left="1440" w:hanging="360"/>
      </w:pPr>
      <w:rPr>
        <w:rFonts w:ascii="Times New Roman" w:hAnsi="Times New Roman" w:hint="default"/>
      </w:rPr>
    </w:lvl>
    <w:lvl w:ilvl="2" w:tplc="221C123C" w:tentative="1">
      <w:start w:val="1"/>
      <w:numFmt w:val="bullet"/>
      <w:lvlText w:val="•"/>
      <w:lvlJc w:val="left"/>
      <w:pPr>
        <w:tabs>
          <w:tab w:val="num" w:pos="2160"/>
        </w:tabs>
        <w:ind w:left="2160" w:hanging="360"/>
      </w:pPr>
      <w:rPr>
        <w:rFonts w:ascii="Times New Roman" w:hAnsi="Times New Roman" w:hint="default"/>
      </w:rPr>
    </w:lvl>
    <w:lvl w:ilvl="3" w:tplc="E274FD4C" w:tentative="1">
      <w:start w:val="1"/>
      <w:numFmt w:val="bullet"/>
      <w:lvlText w:val="•"/>
      <w:lvlJc w:val="left"/>
      <w:pPr>
        <w:tabs>
          <w:tab w:val="num" w:pos="2880"/>
        </w:tabs>
        <w:ind w:left="2880" w:hanging="360"/>
      </w:pPr>
      <w:rPr>
        <w:rFonts w:ascii="Times New Roman" w:hAnsi="Times New Roman" w:hint="default"/>
      </w:rPr>
    </w:lvl>
    <w:lvl w:ilvl="4" w:tplc="EB9AFEB2" w:tentative="1">
      <w:start w:val="1"/>
      <w:numFmt w:val="bullet"/>
      <w:lvlText w:val="•"/>
      <w:lvlJc w:val="left"/>
      <w:pPr>
        <w:tabs>
          <w:tab w:val="num" w:pos="3600"/>
        </w:tabs>
        <w:ind w:left="3600" w:hanging="360"/>
      </w:pPr>
      <w:rPr>
        <w:rFonts w:ascii="Times New Roman" w:hAnsi="Times New Roman" w:hint="default"/>
      </w:rPr>
    </w:lvl>
    <w:lvl w:ilvl="5" w:tplc="99C8359C" w:tentative="1">
      <w:start w:val="1"/>
      <w:numFmt w:val="bullet"/>
      <w:lvlText w:val="•"/>
      <w:lvlJc w:val="left"/>
      <w:pPr>
        <w:tabs>
          <w:tab w:val="num" w:pos="4320"/>
        </w:tabs>
        <w:ind w:left="4320" w:hanging="360"/>
      </w:pPr>
      <w:rPr>
        <w:rFonts w:ascii="Times New Roman" w:hAnsi="Times New Roman" w:hint="default"/>
      </w:rPr>
    </w:lvl>
    <w:lvl w:ilvl="6" w:tplc="156E9022" w:tentative="1">
      <w:start w:val="1"/>
      <w:numFmt w:val="bullet"/>
      <w:lvlText w:val="•"/>
      <w:lvlJc w:val="left"/>
      <w:pPr>
        <w:tabs>
          <w:tab w:val="num" w:pos="5040"/>
        </w:tabs>
        <w:ind w:left="5040" w:hanging="360"/>
      </w:pPr>
      <w:rPr>
        <w:rFonts w:ascii="Times New Roman" w:hAnsi="Times New Roman" w:hint="default"/>
      </w:rPr>
    </w:lvl>
    <w:lvl w:ilvl="7" w:tplc="DC8205C6" w:tentative="1">
      <w:start w:val="1"/>
      <w:numFmt w:val="bullet"/>
      <w:lvlText w:val="•"/>
      <w:lvlJc w:val="left"/>
      <w:pPr>
        <w:tabs>
          <w:tab w:val="num" w:pos="5760"/>
        </w:tabs>
        <w:ind w:left="5760" w:hanging="360"/>
      </w:pPr>
      <w:rPr>
        <w:rFonts w:ascii="Times New Roman" w:hAnsi="Times New Roman" w:hint="default"/>
      </w:rPr>
    </w:lvl>
    <w:lvl w:ilvl="8" w:tplc="DDCA5018" w:tentative="1">
      <w:start w:val="1"/>
      <w:numFmt w:val="bullet"/>
      <w:lvlText w:val="•"/>
      <w:lvlJc w:val="left"/>
      <w:pPr>
        <w:tabs>
          <w:tab w:val="num" w:pos="6480"/>
        </w:tabs>
        <w:ind w:left="6480" w:hanging="360"/>
      </w:pPr>
      <w:rPr>
        <w:rFonts w:ascii="Times New Roman" w:hAnsi="Times New Roman" w:hint="default"/>
      </w:rPr>
    </w:lvl>
  </w:abstractNum>
  <w:abstractNum w:abstractNumId="16">
    <w:nsid w:val="4B1A56FF"/>
    <w:multiLevelType w:val="hybridMultilevel"/>
    <w:tmpl w:val="A89E6A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4C3977BB"/>
    <w:multiLevelType w:val="hybridMultilevel"/>
    <w:tmpl w:val="1AAED378"/>
    <w:lvl w:ilvl="0" w:tplc="5E7EA38E">
      <w:start w:val="1"/>
      <w:numFmt w:val="bullet"/>
      <w:lvlText w:val=""/>
      <w:lvlJc w:val="left"/>
      <w:pPr>
        <w:tabs>
          <w:tab w:val="num" w:pos="360"/>
        </w:tabs>
        <w:ind w:left="360" w:hanging="360"/>
      </w:pPr>
      <w:rPr>
        <w:rFonts w:ascii="Wingdings 2" w:hAnsi="Wingdings 2" w:hint="default"/>
      </w:rPr>
    </w:lvl>
    <w:lvl w:ilvl="1" w:tplc="059A2B6E" w:tentative="1">
      <w:start w:val="1"/>
      <w:numFmt w:val="bullet"/>
      <w:lvlText w:val=""/>
      <w:lvlJc w:val="left"/>
      <w:pPr>
        <w:tabs>
          <w:tab w:val="num" w:pos="1080"/>
        </w:tabs>
        <w:ind w:left="1080" w:hanging="360"/>
      </w:pPr>
      <w:rPr>
        <w:rFonts w:ascii="Wingdings 2" w:hAnsi="Wingdings 2" w:hint="default"/>
      </w:rPr>
    </w:lvl>
    <w:lvl w:ilvl="2" w:tplc="9CAE685A" w:tentative="1">
      <w:start w:val="1"/>
      <w:numFmt w:val="bullet"/>
      <w:lvlText w:val=""/>
      <w:lvlJc w:val="left"/>
      <w:pPr>
        <w:tabs>
          <w:tab w:val="num" w:pos="1800"/>
        </w:tabs>
        <w:ind w:left="1800" w:hanging="360"/>
      </w:pPr>
      <w:rPr>
        <w:rFonts w:ascii="Wingdings 2" w:hAnsi="Wingdings 2" w:hint="default"/>
      </w:rPr>
    </w:lvl>
    <w:lvl w:ilvl="3" w:tplc="BA8E714E" w:tentative="1">
      <w:start w:val="1"/>
      <w:numFmt w:val="bullet"/>
      <w:lvlText w:val=""/>
      <w:lvlJc w:val="left"/>
      <w:pPr>
        <w:tabs>
          <w:tab w:val="num" w:pos="2520"/>
        </w:tabs>
        <w:ind w:left="2520" w:hanging="360"/>
      </w:pPr>
      <w:rPr>
        <w:rFonts w:ascii="Wingdings 2" w:hAnsi="Wingdings 2" w:hint="default"/>
      </w:rPr>
    </w:lvl>
    <w:lvl w:ilvl="4" w:tplc="4574D5D6" w:tentative="1">
      <w:start w:val="1"/>
      <w:numFmt w:val="bullet"/>
      <w:lvlText w:val=""/>
      <w:lvlJc w:val="left"/>
      <w:pPr>
        <w:tabs>
          <w:tab w:val="num" w:pos="3240"/>
        </w:tabs>
        <w:ind w:left="3240" w:hanging="360"/>
      </w:pPr>
      <w:rPr>
        <w:rFonts w:ascii="Wingdings 2" w:hAnsi="Wingdings 2" w:hint="default"/>
      </w:rPr>
    </w:lvl>
    <w:lvl w:ilvl="5" w:tplc="113EB9C0" w:tentative="1">
      <w:start w:val="1"/>
      <w:numFmt w:val="bullet"/>
      <w:lvlText w:val=""/>
      <w:lvlJc w:val="left"/>
      <w:pPr>
        <w:tabs>
          <w:tab w:val="num" w:pos="3960"/>
        </w:tabs>
        <w:ind w:left="3960" w:hanging="360"/>
      </w:pPr>
      <w:rPr>
        <w:rFonts w:ascii="Wingdings 2" w:hAnsi="Wingdings 2" w:hint="default"/>
      </w:rPr>
    </w:lvl>
    <w:lvl w:ilvl="6" w:tplc="73340B28" w:tentative="1">
      <w:start w:val="1"/>
      <w:numFmt w:val="bullet"/>
      <w:lvlText w:val=""/>
      <w:lvlJc w:val="left"/>
      <w:pPr>
        <w:tabs>
          <w:tab w:val="num" w:pos="4680"/>
        </w:tabs>
        <w:ind w:left="4680" w:hanging="360"/>
      </w:pPr>
      <w:rPr>
        <w:rFonts w:ascii="Wingdings 2" w:hAnsi="Wingdings 2" w:hint="default"/>
      </w:rPr>
    </w:lvl>
    <w:lvl w:ilvl="7" w:tplc="4E627F28" w:tentative="1">
      <w:start w:val="1"/>
      <w:numFmt w:val="bullet"/>
      <w:lvlText w:val=""/>
      <w:lvlJc w:val="left"/>
      <w:pPr>
        <w:tabs>
          <w:tab w:val="num" w:pos="5400"/>
        </w:tabs>
        <w:ind w:left="5400" w:hanging="360"/>
      </w:pPr>
      <w:rPr>
        <w:rFonts w:ascii="Wingdings 2" w:hAnsi="Wingdings 2" w:hint="default"/>
      </w:rPr>
    </w:lvl>
    <w:lvl w:ilvl="8" w:tplc="B0CE6D84" w:tentative="1">
      <w:start w:val="1"/>
      <w:numFmt w:val="bullet"/>
      <w:lvlText w:val=""/>
      <w:lvlJc w:val="left"/>
      <w:pPr>
        <w:tabs>
          <w:tab w:val="num" w:pos="6120"/>
        </w:tabs>
        <w:ind w:left="6120" w:hanging="360"/>
      </w:pPr>
      <w:rPr>
        <w:rFonts w:ascii="Wingdings 2" w:hAnsi="Wingdings 2" w:hint="default"/>
      </w:rPr>
    </w:lvl>
  </w:abstractNum>
  <w:abstractNum w:abstractNumId="18">
    <w:nsid w:val="54EC3874"/>
    <w:multiLevelType w:val="hybridMultilevel"/>
    <w:tmpl w:val="002CFC74"/>
    <w:lvl w:ilvl="0" w:tplc="9A649194">
      <w:start w:val="1"/>
      <w:numFmt w:val="bullet"/>
      <w:lvlText w:val=""/>
      <w:lvlJc w:val="left"/>
      <w:pPr>
        <w:tabs>
          <w:tab w:val="num" w:pos="720"/>
        </w:tabs>
        <w:ind w:left="720" w:hanging="360"/>
      </w:pPr>
      <w:rPr>
        <w:rFonts w:ascii="Wingdings 2" w:hAnsi="Wingdings 2" w:hint="default"/>
      </w:rPr>
    </w:lvl>
    <w:lvl w:ilvl="1" w:tplc="52C60BE6" w:tentative="1">
      <w:start w:val="1"/>
      <w:numFmt w:val="bullet"/>
      <w:lvlText w:val=""/>
      <w:lvlJc w:val="left"/>
      <w:pPr>
        <w:tabs>
          <w:tab w:val="num" w:pos="1440"/>
        </w:tabs>
        <w:ind w:left="1440" w:hanging="360"/>
      </w:pPr>
      <w:rPr>
        <w:rFonts w:ascii="Wingdings 2" w:hAnsi="Wingdings 2" w:hint="default"/>
      </w:rPr>
    </w:lvl>
    <w:lvl w:ilvl="2" w:tplc="D9820616" w:tentative="1">
      <w:start w:val="1"/>
      <w:numFmt w:val="bullet"/>
      <w:lvlText w:val=""/>
      <w:lvlJc w:val="left"/>
      <w:pPr>
        <w:tabs>
          <w:tab w:val="num" w:pos="2160"/>
        </w:tabs>
        <w:ind w:left="2160" w:hanging="360"/>
      </w:pPr>
      <w:rPr>
        <w:rFonts w:ascii="Wingdings 2" w:hAnsi="Wingdings 2" w:hint="default"/>
      </w:rPr>
    </w:lvl>
    <w:lvl w:ilvl="3" w:tplc="BD7E3C68" w:tentative="1">
      <w:start w:val="1"/>
      <w:numFmt w:val="bullet"/>
      <w:lvlText w:val=""/>
      <w:lvlJc w:val="left"/>
      <w:pPr>
        <w:tabs>
          <w:tab w:val="num" w:pos="2880"/>
        </w:tabs>
        <w:ind w:left="2880" w:hanging="360"/>
      </w:pPr>
      <w:rPr>
        <w:rFonts w:ascii="Wingdings 2" w:hAnsi="Wingdings 2" w:hint="default"/>
      </w:rPr>
    </w:lvl>
    <w:lvl w:ilvl="4" w:tplc="D1903190" w:tentative="1">
      <w:start w:val="1"/>
      <w:numFmt w:val="bullet"/>
      <w:lvlText w:val=""/>
      <w:lvlJc w:val="left"/>
      <w:pPr>
        <w:tabs>
          <w:tab w:val="num" w:pos="3600"/>
        </w:tabs>
        <w:ind w:left="3600" w:hanging="360"/>
      </w:pPr>
      <w:rPr>
        <w:rFonts w:ascii="Wingdings 2" w:hAnsi="Wingdings 2" w:hint="default"/>
      </w:rPr>
    </w:lvl>
    <w:lvl w:ilvl="5" w:tplc="A808AE8C" w:tentative="1">
      <w:start w:val="1"/>
      <w:numFmt w:val="bullet"/>
      <w:lvlText w:val=""/>
      <w:lvlJc w:val="left"/>
      <w:pPr>
        <w:tabs>
          <w:tab w:val="num" w:pos="4320"/>
        </w:tabs>
        <w:ind w:left="4320" w:hanging="360"/>
      </w:pPr>
      <w:rPr>
        <w:rFonts w:ascii="Wingdings 2" w:hAnsi="Wingdings 2" w:hint="default"/>
      </w:rPr>
    </w:lvl>
    <w:lvl w:ilvl="6" w:tplc="C00E6ABE" w:tentative="1">
      <w:start w:val="1"/>
      <w:numFmt w:val="bullet"/>
      <w:lvlText w:val=""/>
      <w:lvlJc w:val="left"/>
      <w:pPr>
        <w:tabs>
          <w:tab w:val="num" w:pos="5040"/>
        </w:tabs>
        <w:ind w:left="5040" w:hanging="360"/>
      </w:pPr>
      <w:rPr>
        <w:rFonts w:ascii="Wingdings 2" w:hAnsi="Wingdings 2" w:hint="default"/>
      </w:rPr>
    </w:lvl>
    <w:lvl w:ilvl="7" w:tplc="8B78E1E4" w:tentative="1">
      <w:start w:val="1"/>
      <w:numFmt w:val="bullet"/>
      <w:lvlText w:val=""/>
      <w:lvlJc w:val="left"/>
      <w:pPr>
        <w:tabs>
          <w:tab w:val="num" w:pos="5760"/>
        </w:tabs>
        <w:ind w:left="5760" w:hanging="360"/>
      </w:pPr>
      <w:rPr>
        <w:rFonts w:ascii="Wingdings 2" w:hAnsi="Wingdings 2" w:hint="default"/>
      </w:rPr>
    </w:lvl>
    <w:lvl w:ilvl="8" w:tplc="A1FA6748" w:tentative="1">
      <w:start w:val="1"/>
      <w:numFmt w:val="bullet"/>
      <w:lvlText w:val=""/>
      <w:lvlJc w:val="left"/>
      <w:pPr>
        <w:tabs>
          <w:tab w:val="num" w:pos="6480"/>
        </w:tabs>
        <w:ind w:left="6480" w:hanging="360"/>
      </w:pPr>
      <w:rPr>
        <w:rFonts w:ascii="Wingdings 2" w:hAnsi="Wingdings 2" w:hint="default"/>
      </w:rPr>
    </w:lvl>
  </w:abstractNum>
  <w:abstractNum w:abstractNumId="19">
    <w:nsid w:val="5A38526B"/>
    <w:multiLevelType w:val="hybridMultilevel"/>
    <w:tmpl w:val="28C8FF12"/>
    <w:lvl w:ilvl="0" w:tplc="E2A68DD6">
      <w:start w:val="1"/>
      <w:numFmt w:val="bullet"/>
      <w:lvlText w:val="•"/>
      <w:lvlJc w:val="left"/>
      <w:pPr>
        <w:tabs>
          <w:tab w:val="num" w:pos="720"/>
        </w:tabs>
        <w:ind w:left="720" w:hanging="360"/>
      </w:pPr>
      <w:rPr>
        <w:rFonts w:ascii="Times New Roman" w:hAnsi="Times New Roman" w:hint="default"/>
      </w:rPr>
    </w:lvl>
    <w:lvl w:ilvl="1" w:tplc="AEFC9AD4" w:tentative="1">
      <w:start w:val="1"/>
      <w:numFmt w:val="bullet"/>
      <w:lvlText w:val="•"/>
      <w:lvlJc w:val="left"/>
      <w:pPr>
        <w:tabs>
          <w:tab w:val="num" w:pos="1440"/>
        </w:tabs>
        <w:ind w:left="1440" w:hanging="360"/>
      </w:pPr>
      <w:rPr>
        <w:rFonts w:ascii="Times New Roman" w:hAnsi="Times New Roman" w:hint="default"/>
      </w:rPr>
    </w:lvl>
    <w:lvl w:ilvl="2" w:tplc="37CACD0A" w:tentative="1">
      <w:start w:val="1"/>
      <w:numFmt w:val="bullet"/>
      <w:lvlText w:val="•"/>
      <w:lvlJc w:val="left"/>
      <w:pPr>
        <w:tabs>
          <w:tab w:val="num" w:pos="2160"/>
        </w:tabs>
        <w:ind w:left="2160" w:hanging="360"/>
      </w:pPr>
      <w:rPr>
        <w:rFonts w:ascii="Times New Roman" w:hAnsi="Times New Roman" w:hint="default"/>
      </w:rPr>
    </w:lvl>
    <w:lvl w:ilvl="3" w:tplc="70223544" w:tentative="1">
      <w:start w:val="1"/>
      <w:numFmt w:val="bullet"/>
      <w:lvlText w:val="•"/>
      <w:lvlJc w:val="left"/>
      <w:pPr>
        <w:tabs>
          <w:tab w:val="num" w:pos="2880"/>
        </w:tabs>
        <w:ind w:left="2880" w:hanging="360"/>
      </w:pPr>
      <w:rPr>
        <w:rFonts w:ascii="Times New Roman" w:hAnsi="Times New Roman" w:hint="default"/>
      </w:rPr>
    </w:lvl>
    <w:lvl w:ilvl="4" w:tplc="FA1CC49A" w:tentative="1">
      <w:start w:val="1"/>
      <w:numFmt w:val="bullet"/>
      <w:lvlText w:val="•"/>
      <w:lvlJc w:val="left"/>
      <w:pPr>
        <w:tabs>
          <w:tab w:val="num" w:pos="3600"/>
        </w:tabs>
        <w:ind w:left="3600" w:hanging="360"/>
      </w:pPr>
      <w:rPr>
        <w:rFonts w:ascii="Times New Roman" w:hAnsi="Times New Roman" w:hint="default"/>
      </w:rPr>
    </w:lvl>
    <w:lvl w:ilvl="5" w:tplc="C25A77D6" w:tentative="1">
      <w:start w:val="1"/>
      <w:numFmt w:val="bullet"/>
      <w:lvlText w:val="•"/>
      <w:lvlJc w:val="left"/>
      <w:pPr>
        <w:tabs>
          <w:tab w:val="num" w:pos="4320"/>
        </w:tabs>
        <w:ind w:left="4320" w:hanging="360"/>
      </w:pPr>
      <w:rPr>
        <w:rFonts w:ascii="Times New Roman" w:hAnsi="Times New Roman" w:hint="default"/>
      </w:rPr>
    </w:lvl>
    <w:lvl w:ilvl="6" w:tplc="D3367A94" w:tentative="1">
      <w:start w:val="1"/>
      <w:numFmt w:val="bullet"/>
      <w:lvlText w:val="•"/>
      <w:lvlJc w:val="left"/>
      <w:pPr>
        <w:tabs>
          <w:tab w:val="num" w:pos="5040"/>
        </w:tabs>
        <w:ind w:left="5040" w:hanging="360"/>
      </w:pPr>
      <w:rPr>
        <w:rFonts w:ascii="Times New Roman" w:hAnsi="Times New Roman" w:hint="default"/>
      </w:rPr>
    </w:lvl>
    <w:lvl w:ilvl="7" w:tplc="DF1E2008" w:tentative="1">
      <w:start w:val="1"/>
      <w:numFmt w:val="bullet"/>
      <w:lvlText w:val="•"/>
      <w:lvlJc w:val="left"/>
      <w:pPr>
        <w:tabs>
          <w:tab w:val="num" w:pos="5760"/>
        </w:tabs>
        <w:ind w:left="5760" w:hanging="360"/>
      </w:pPr>
      <w:rPr>
        <w:rFonts w:ascii="Times New Roman" w:hAnsi="Times New Roman" w:hint="default"/>
      </w:rPr>
    </w:lvl>
    <w:lvl w:ilvl="8" w:tplc="570CF416" w:tentative="1">
      <w:start w:val="1"/>
      <w:numFmt w:val="bullet"/>
      <w:lvlText w:val="•"/>
      <w:lvlJc w:val="left"/>
      <w:pPr>
        <w:tabs>
          <w:tab w:val="num" w:pos="6480"/>
        </w:tabs>
        <w:ind w:left="6480" w:hanging="360"/>
      </w:pPr>
      <w:rPr>
        <w:rFonts w:ascii="Times New Roman" w:hAnsi="Times New Roman" w:hint="default"/>
      </w:rPr>
    </w:lvl>
  </w:abstractNum>
  <w:abstractNum w:abstractNumId="20">
    <w:nsid w:val="63C53DD3"/>
    <w:multiLevelType w:val="hybridMultilevel"/>
    <w:tmpl w:val="A60E12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79104DD"/>
    <w:multiLevelType w:val="hybridMultilevel"/>
    <w:tmpl w:val="9210E59E"/>
    <w:lvl w:ilvl="0" w:tplc="876A713E">
      <w:start w:val="1"/>
      <w:numFmt w:val="bullet"/>
      <w:lvlText w:val=""/>
      <w:lvlJc w:val="left"/>
      <w:pPr>
        <w:tabs>
          <w:tab w:val="num" w:pos="720"/>
        </w:tabs>
        <w:ind w:left="720" w:hanging="360"/>
      </w:pPr>
      <w:rPr>
        <w:rFonts w:ascii="Wingdings 2" w:hAnsi="Wingdings 2" w:hint="default"/>
      </w:rPr>
    </w:lvl>
    <w:lvl w:ilvl="1" w:tplc="B9D6C21A" w:tentative="1">
      <w:start w:val="1"/>
      <w:numFmt w:val="bullet"/>
      <w:lvlText w:val=""/>
      <w:lvlJc w:val="left"/>
      <w:pPr>
        <w:tabs>
          <w:tab w:val="num" w:pos="1440"/>
        </w:tabs>
        <w:ind w:left="1440" w:hanging="360"/>
      </w:pPr>
      <w:rPr>
        <w:rFonts w:ascii="Wingdings 2" w:hAnsi="Wingdings 2" w:hint="default"/>
      </w:rPr>
    </w:lvl>
    <w:lvl w:ilvl="2" w:tplc="D0CA84D2" w:tentative="1">
      <w:start w:val="1"/>
      <w:numFmt w:val="bullet"/>
      <w:lvlText w:val=""/>
      <w:lvlJc w:val="left"/>
      <w:pPr>
        <w:tabs>
          <w:tab w:val="num" w:pos="2160"/>
        </w:tabs>
        <w:ind w:left="2160" w:hanging="360"/>
      </w:pPr>
      <w:rPr>
        <w:rFonts w:ascii="Wingdings 2" w:hAnsi="Wingdings 2" w:hint="default"/>
      </w:rPr>
    </w:lvl>
    <w:lvl w:ilvl="3" w:tplc="CB7E3726" w:tentative="1">
      <w:start w:val="1"/>
      <w:numFmt w:val="bullet"/>
      <w:lvlText w:val=""/>
      <w:lvlJc w:val="left"/>
      <w:pPr>
        <w:tabs>
          <w:tab w:val="num" w:pos="2880"/>
        </w:tabs>
        <w:ind w:left="2880" w:hanging="360"/>
      </w:pPr>
      <w:rPr>
        <w:rFonts w:ascii="Wingdings 2" w:hAnsi="Wingdings 2" w:hint="default"/>
      </w:rPr>
    </w:lvl>
    <w:lvl w:ilvl="4" w:tplc="11C2B834" w:tentative="1">
      <w:start w:val="1"/>
      <w:numFmt w:val="bullet"/>
      <w:lvlText w:val=""/>
      <w:lvlJc w:val="left"/>
      <w:pPr>
        <w:tabs>
          <w:tab w:val="num" w:pos="3600"/>
        </w:tabs>
        <w:ind w:left="3600" w:hanging="360"/>
      </w:pPr>
      <w:rPr>
        <w:rFonts w:ascii="Wingdings 2" w:hAnsi="Wingdings 2" w:hint="default"/>
      </w:rPr>
    </w:lvl>
    <w:lvl w:ilvl="5" w:tplc="5B08BD02" w:tentative="1">
      <w:start w:val="1"/>
      <w:numFmt w:val="bullet"/>
      <w:lvlText w:val=""/>
      <w:lvlJc w:val="left"/>
      <w:pPr>
        <w:tabs>
          <w:tab w:val="num" w:pos="4320"/>
        </w:tabs>
        <w:ind w:left="4320" w:hanging="360"/>
      </w:pPr>
      <w:rPr>
        <w:rFonts w:ascii="Wingdings 2" w:hAnsi="Wingdings 2" w:hint="default"/>
      </w:rPr>
    </w:lvl>
    <w:lvl w:ilvl="6" w:tplc="780CF342" w:tentative="1">
      <w:start w:val="1"/>
      <w:numFmt w:val="bullet"/>
      <w:lvlText w:val=""/>
      <w:lvlJc w:val="left"/>
      <w:pPr>
        <w:tabs>
          <w:tab w:val="num" w:pos="5040"/>
        </w:tabs>
        <w:ind w:left="5040" w:hanging="360"/>
      </w:pPr>
      <w:rPr>
        <w:rFonts w:ascii="Wingdings 2" w:hAnsi="Wingdings 2" w:hint="default"/>
      </w:rPr>
    </w:lvl>
    <w:lvl w:ilvl="7" w:tplc="E1F4D45C" w:tentative="1">
      <w:start w:val="1"/>
      <w:numFmt w:val="bullet"/>
      <w:lvlText w:val=""/>
      <w:lvlJc w:val="left"/>
      <w:pPr>
        <w:tabs>
          <w:tab w:val="num" w:pos="5760"/>
        </w:tabs>
        <w:ind w:left="5760" w:hanging="360"/>
      </w:pPr>
      <w:rPr>
        <w:rFonts w:ascii="Wingdings 2" w:hAnsi="Wingdings 2" w:hint="default"/>
      </w:rPr>
    </w:lvl>
    <w:lvl w:ilvl="8" w:tplc="6F64DCF2" w:tentative="1">
      <w:start w:val="1"/>
      <w:numFmt w:val="bullet"/>
      <w:lvlText w:val=""/>
      <w:lvlJc w:val="left"/>
      <w:pPr>
        <w:tabs>
          <w:tab w:val="num" w:pos="6480"/>
        </w:tabs>
        <w:ind w:left="6480" w:hanging="360"/>
      </w:pPr>
      <w:rPr>
        <w:rFonts w:ascii="Wingdings 2" w:hAnsi="Wingdings 2" w:hint="default"/>
      </w:rPr>
    </w:lvl>
  </w:abstractNum>
  <w:abstractNum w:abstractNumId="22">
    <w:nsid w:val="679E6D18"/>
    <w:multiLevelType w:val="hybridMultilevel"/>
    <w:tmpl w:val="136A4174"/>
    <w:lvl w:ilvl="0" w:tplc="6D4432BE">
      <w:start w:val="1"/>
      <w:numFmt w:val="bullet"/>
      <w:lvlText w:val=""/>
      <w:lvlJc w:val="left"/>
      <w:pPr>
        <w:tabs>
          <w:tab w:val="num" w:pos="720"/>
        </w:tabs>
        <w:ind w:left="720" w:hanging="360"/>
      </w:pPr>
      <w:rPr>
        <w:rFonts w:ascii="Wingdings 2" w:hAnsi="Wingdings 2" w:hint="default"/>
      </w:rPr>
    </w:lvl>
    <w:lvl w:ilvl="1" w:tplc="2446D58E" w:tentative="1">
      <w:start w:val="1"/>
      <w:numFmt w:val="bullet"/>
      <w:lvlText w:val=""/>
      <w:lvlJc w:val="left"/>
      <w:pPr>
        <w:tabs>
          <w:tab w:val="num" w:pos="1440"/>
        </w:tabs>
        <w:ind w:left="1440" w:hanging="360"/>
      </w:pPr>
      <w:rPr>
        <w:rFonts w:ascii="Wingdings 2" w:hAnsi="Wingdings 2" w:hint="default"/>
      </w:rPr>
    </w:lvl>
    <w:lvl w:ilvl="2" w:tplc="443634EC" w:tentative="1">
      <w:start w:val="1"/>
      <w:numFmt w:val="bullet"/>
      <w:lvlText w:val=""/>
      <w:lvlJc w:val="left"/>
      <w:pPr>
        <w:tabs>
          <w:tab w:val="num" w:pos="2160"/>
        </w:tabs>
        <w:ind w:left="2160" w:hanging="360"/>
      </w:pPr>
      <w:rPr>
        <w:rFonts w:ascii="Wingdings 2" w:hAnsi="Wingdings 2" w:hint="default"/>
      </w:rPr>
    </w:lvl>
    <w:lvl w:ilvl="3" w:tplc="8D1E37B4" w:tentative="1">
      <w:start w:val="1"/>
      <w:numFmt w:val="bullet"/>
      <w:lvlText w:val=""/>
      <w:lvlJc w:val="left"/>
      <w:pPr>
        <w:tabs>
          <w:tab w:val="num" w:pos="2880"/>
        </w:tabs>
        <w:ind w:left="2880" w:hanging="360"/>
      </w:pPr>
      <w:rPr>
        <w:rFonts w:ascii="Wingdings 2" w:hAnsi="Wingdings 2" w:hint="default"/>
      </w:rPr>
    </w:lvl>
    <w:lvl w:ilvl="4" w:tplc="74CC1E30" w:tentative="1">
      <w:start w:val="1"/>
      <w:numFmt w:val="bullet"/>
      <w:lvlText w:val=""/>
      <w:lvlJc w:val="left"/>
      <w:pPr>
        <w:tabs>
          <w:tab w:val="num" w:pos="3600"/>
        </w:tabs>
        <w:ind w:left="3600" w:hanging="360"/>
      </w:pPr>
      <w:rPr>
        <w:rFonts w:ascii="Wingdings 2" w:hAnsi="Wingdings 2" w:hint="default"/>
      </w:rPr>
    </w:lvl>
    <w:lvl w:ilvl="5" w:tplc="9446DD86" w:tentative="1">
      <w:start w:val="1"/>
      <w:numFmt w:val="bullet"/>
      <w:lvlText w:val=""/>
      <w:lvlJc w:val="left"/>
      <w:pPr>
        <w:tabs>
          <w:tab w:val="num" w:pos="4320"/>
        </w:tabs>
        <w:ind w:left="4320" w:hanging="360"/>
      </w:pPr>
      <w:rPr>
        <w:rFonts w:ascii="Wingdings 2" w:hAnsi="Wingdings 2" w:hint="default"/>
      </w:rPr>
    </w:lvl>
    <w:lvl w:ilvl="6" w:tplc="F61C4EFA" w:tentative="1">
      <w:start w:val="1"/>
      <w:numFmt w:val="bullet"/>
      <w:lvlText w:val=""/>
      <w:lvlJc w:val="left"/>
      <w:pPr>
        <w:tabs>
          <w:tab w:val="num" w:pos="5040"/>
        </w:tabs>
        <w:ind w:left="5040" w:hanging="360"/>
      </w:pPr>
      <w:rPr>
        <w:rFonts w:ascii="Wingdings 2" w:hAnsi="Wingdings 2" w:hint="default"/>
      </w:rPr>
    </w:lvl>
    <w:lvl w:ilvl="7" w:tplc="525E31DC" w:tentative="1">
      <w:start w:val="1"/>
      <w:numFmt w:val="bullet"/>
      <w:lvlText w:val=""/>
      <w:lvlJc w:val="left"/>
      <w:pPr>
        <w:tabs>
          <w:tab w:val="num" w:pos="5760"/>
        </w:tabs>
        <w:ind w:left="5760" w:hanging="360"/>
      </w:pPr>
      <w:rPr>
        <w:rFonts w:ascii="Wingdings 2" w:hAnsi="Wingdings 2" w:hint="default"/>
      </w:rPr>
    </w:lvl>
    <w:lvl w:ilvl="8" w:tplc="3BE06562" w:tentative="1">
      <w:start w:val="1"/>
      <w:numFmt w:val="bullet"/>
      <w:lvlText w:val=""/>
      <w:lvlJc w:val="left"/>
      <w:pPr>
        <w:tabs>
          <w:tab w:val="num" w:pos="6480"/>
        </w:tabs>
        <w:ind w:left="6480" w:hanging="360"/>
      </w:pPr>
      <w:rPr>
        <w:rFonts w:ascii="Wingdings 2" w:hAnsi="Wingdings 2" w:hint="default"/>
      </w:rPr>
    </w:lvl>
  </w:abstractNum>
  <w:abstractNum w:abstractNumId="23">
    <w:nsid w:val="71BE549F"/>
    <w:multiLevelType w:val="hybridMultilevel"/>
    <w:tmpl w:val="5710599E"/>
    <w:lvl w:ilvl="0" w:tplc="7C0442F4">
      <w:start w:val="1"/>
      <w:numFmt w:val="bullet"/>
      <w:lvlText w:val=""/>
      <w:lvlJc w:val="left"/>
      <w:pPr>
        <w:tabs>
          <w:tab w:val="num" w:pos="720"/>
        </w:tabs>
        <w:ind w:left="720" w:hanging="360"/>
      </w:pPr>
      <w:rPr>
        <w:rFonts w:ascii="Wingdings 2" w:hAnsi="Wingdings 2" w:hint="default"/>
      </w:rPr>
    </w:lvl>
    <w:lvl w:ilvl="1" w:tplc="E5F8E5C2" w:tentative="1">
      <w:start w:val="1"/>
      <w:numFmt w:val="bullet"/>
      <w:lvlText w:val=""/>
      <w:lvlJc w:val="left"/>
      <w:pPr>
        <w:tabs>
          <w:tab w:val="num" w:pos="1440"/>
        </w:tabs>
        <w:ind w:left="1440" w:hanging="360"/>
      </w:pPr>
      <w:rPr>
        <w:rFonts w:ascii="Wingdings 2" w:hAnsi="Wingdings 2" w:hint="default"/>
      </w:rPr>
    </w:lvl>
    <w:lvl w:ilvl="2" w:tplc="E09696AE" w:tentative="1">
      <w:start w:val="1"/>
      <w:numFmt w:val="bullet"/>
      <w:lvlText w:val=""/>
      <w:lvlJc w:val="left"/>
      <w:pPr>
        <w:tabs>
          <w:tab w:val="num" w:pos="2160"/>
        </w:tabs>
        <w:ind w:left="2160" w:hanging="360"/>
      </w:pPr>
      <w:rPr>
        <w:rFonts w:ascii="Wingdings 2" w:hAnsi="Wingdings 2" w:hint="default"/>
      </w:rPr>
    </w:lvl>
    <w:lvl w:ilvl="3" w:tplc="0868F83E" w:tentative="1">
      <w:start w:val="1"/>
      <w:numFmt w:val="bullet"/>
      <w:lvlText w:val=""/>
      <w:lvlJc w:val="left"/>
      <w:pPr>
        <w:tabs>
          <w:tab w:val="num" w:pos="2880"/>
        </w:tabs>
        <w:ind w:left="2880" w:hanging="360"/>
      </w:pPr>
      <w:rPr>
        <w:rFonts w:ascii="Wingdings 2" w:hAnsi="Wingdings 2" w:hint="default"/>
      </w:rPr>
    </w:lvl>
    <w:lvl w:ilvl="4" w:tplc="11FE9D74" w:tentative="1">
      <w:start w:val="1"/>
      <w:numFmt w:val="bullet"/>
      <w:lvlText w:val=""/>
      <w:lvlJc w:val="left"/>
      <w:pPr>
        <w:tabs>
          <w:tab w:val="num" w:pos="3600"/>
        </w:tabs>
        <w:ind w:left="3600" w:hanging="360"/>
      </w:pPr>
      <w:rPr>
        <w:rFonts w:ascii="Wingdings 2" w:hAnsi="Wingdings 2" w:hint="default"/>
      </w:rPr>
    </w:lvl>
    <w:lvl w:ilvl="5" w:tplc="1A6611E2" w:tentative="1">
      <w:start w:val="1"/>
      <w:numFmt w:val="bullet"/>
      <w:lvlText w:val=""/>
      <w:lvlJc w:val="left"/>
      <w:pPr>
        <w:tabs>
          <w:tab w:val="num" w:pos="4320"/>
        </w:tabs>
        <w:ind w:left="4320" w:hanging="360"/>
      </w:pPr>
      <w:rPr>
        <w:rFonts w:ascii="Wingdings 2" w:hAnsi="Wingdings 2" w:hint="default"/>
      </w:rPr>
    </w:lvl>
    <w:lvl w:ilvl="6" w:tplc="68CE2BC4" w:tentative="1">
      <w:start w:val="1"/>
      <w:numFmt w:val="bullet"/>
      <w:lvlText w:val=""/>
      <w:lvlJc w:val="left"/>
      <w:pPr>
        <w:tabs>
          <w:tab w:val="num" w:pos="5040"/>
        </w:tabs>
        <w:ind w:left="5040" w:hanging="360"/>
      </w:pPr>
      <w:rPr>
        <w:rFonts w:ascii="Wingdings 2" w:hAnsi="Wingdings 2" w:hint="default"/>
      </w:rPr>
    </w:lvl>
    <w:lvl w:ilvl="7" w:tplc="78E8E126" w:tentative="1">
      <w:start w:val="1"/>
      <w:numFmt w:val="bullet"/>
      <w:lvlText w:val=""/>
      <w:lvlJc w:val="left"/>
      <w:pPr>
        <w:tabs>
          <w:tab w:val="num" w:pos="5760"/>
        </w:tabs>
        <w:ind w:left="5760" w:hanging="360"/>
      </w:pPr>
      <w:rPr>
        <w:rFonts w:ascii="Wingdings 2" w:hAnsi="Wingdings 2" w:hint="default"/>
      </w:rPr>
    </w:lvl>
    <w:lvl w:ilvl="8" w:tplc="2B3C27C4" w:tentative="1">
      <w:start w:val="1"/>
      <w:numFmt w:val="bullet"/>
      <w:lvlText w:val=""/>
      <w:lvlJc w:val="left"/>
      <w:pPr>
        <w:tabs>
          <w:tab w:val="num" w:pos="6480"/>
        </w:tabs>
        <w:ind w:left="6480" w:hanging="360"/>
      </w:pPr>
      <w:rPr>
        <w:rFonts w:ascii="Wingdings 2" w:hAnsi="Wingdings 2" w:hint="default"/>
      </w:rPr>
    </w:lvl>
  </w:abstractNum>
  <w:abstractNum w:abstractNumId="24">
    <w:nsid w:val="72FF01D9"/>
    <w:multiLevelType w:val="hybridMultilevel"/>
    <w:tmpl w:val="35623D5E"/>
    <w:lvl w:ilvl="0" w:tplc="9E1E5810">
      <w:start w:val="1"/>
      <w:numFmt w:val="bullet"/>
      <w:lvlText w:val="•"/>
      <w:lvlJc w:val="left"/>
      <w:pPr>
        <w:tabs>
          <w:tab w:val="num" w:pos="720"/>
        </w:tabs>
        <w:ind w:left="720" w:hanging="360"/>
      </w:pPr>
      <w:rPr>
        <w:rFonts w:ascii="Times New Roman" w:hAnsi="Times New Roman" w:hint="default"/>
      </w:rPr>
    </w:lvl>
    <w:lvl w:ilvl="1" w:tplc="B51A4E9C" w:tentative="1">
      <w:start w:val="1"/>
      <w:numFmt w:val="bullet"/>
      <w:lvlText w:val="•"/>
      <w:lvlJc w:val="left"/>
      <w:pPr>
        <w:tabs>
          <w:tab w:val="num" w:pos="1440"/>
        </w:tabs>
        <w:ind w:left="1440" w:hanging="360"/>
      </w:pPr>
      <w:rPr>
        <w:rFonts w:ascii="Times New Roman" w:hAnsi="Times New Roman" w:hint="default"/>
      </w:rPr>
    </w:lvl>
    <w:lvl w:ilvl="2" w:tplc="1E2A9E9A" w:tentative="1">
      <w:start w:val="1"/>
      <w:numFmt w:val="bullet"/>
      <w:lvlText w:val="•"/>
      <w:lvlJc w:val="left"/>
      <w:pPr>
        <w:tabs>
          <w:tab w:val="num" w:pos="2160"/>
        </w:tabs>
        <w:ind w:left="2160" w:hanging="360"/>
      </w:pPr>
      <w:rPr>
        <w:rFonts w:ascii="Times New Roman" w:hAnsi="Times New Roman" w:hint="default"/>
      </w:rPr>
    </w:lvl>
    <w:lvl w:ilvl="3" w:tplc="FCF62EE6" w:tentative="1">
      <w:start w:val="1"/>
      <w:numFmt w:val="bullet"/>
      <w:lvlText w:val="•"/>
      <w:lvlJc w:val="left"/>
      <w:pPr>
        <w:tabs>
          <w:tab w:val="num" w:pos="2880"/>
        </w:tabs>
        <w:ind w:left="2880" w:hanging="360"/>
      </w:pPr>
      <w:rPr>
        <w:rFonts w:ascii="Times New Roman" w:hAnsi="Times New Roman" w:hint="default"/>
      </w:rPr>
    </w:lvl>
    <w:lvl w:ilvl="4" w:tplc="B712D200" w:tentative="1">
      <w:start w:val="1"/>
      <w:numFmt w:val="bullet"/>
      <w:lvlText w:val="•"/>
      <w:lvlJc w:val="left"/>
      <w:pPr>
        <w:tabs>
          <w:tab w:val="num" w:pos="3600"/>
        </w:tabs>
        <w:ind w:left="3600" w:hanging="360"/>
      </w:pPr>
      <w:rPr>
        <w:rFonts w:ascii="Times New Roman" w:hAnsi="Times New Roman" w:hint="default"/>
      </w:rPr>
    </w:lvl>
    <w:lvl w:ilvl="5" w:tplc="EDAA1E44" w:tentative="1">
      <w:start w:val="1"/>
      <w:numFmt w:val="bullet"/>
      <w:lvlText w:val="•"/>
      <w:lvlJc w:val="left"/>
      <w:pPr>
        <w:tabs>
          <w:tab w:val="num" w:pos="4320"/>
        </w:tabs>
        <w:ind w:left="4320" w:hanging="360"/>
      </w:pPr>
      <w:rPr>
        <w:rFonts w:ascii="Times New Roman" w:hAnsi="Times New Roman" w:hint="default"/>
      </w:rPr>
    </w:lvl>
    <w:lvl w:ilvl="6" w:tplc="8CBA28E2" w:tentative="1">
      <w:start w:val="1"/>
      <w:numFmt w:val="bullet"/>
      <w:lvlText w:val="•"/>
      <w:lvlJc w:val="left"/>
      <w:pPr>
        <w:tabs>
          <w:tab w:val="num" w:pos="5040"/>
        </w:tabs>
        <w:ind w:left="5040" w:hanging="360"/>
      </w:pPr>
      <w:rPr>
        <w:rFonts w:ascii="Times New Roman" w:hAnsi="Times New Roman" w:hint="default"/>
      </w:rPr>
    </w:lvl>
    <w:lvl w:ilvl="7" w:tplc="B1768A3E" w:tentative="1">
      <w:start w:val="1"/>
      <w:numFmt w:val="bullet"/>
      <w:lvlText w:val="•"/>
      <w:lvlJc w:val="left"/>
      <w:pPr>
        <w:tabs>
          <w:tab w:val="num" w:pos="5760"/>
        </w:tabs>
        <w:ind w:left="5760" w:hanging="360"/>
      </w:pPr>
      <w:rPr>
        <w:rFonts w:ascii="Times New Roman" w:hAnsi="Times New Roman" w:hint="default"/>
      </w:rPr>
    </w:lvl>
    <w:lvl w:ilvl="8" w:tplc="EB06E1EE" w:tentative="1">
      <w:start w:val="1"/>
      <w:numFmt w:val="bullet"/>
      <w:lvlText w:val="•"/>
      <w:lvlJc w:val="left"/>
      <w:pPr>
        <w:tabs>
          <w:tab w:val="num" w:pos="6480"/>
        </w:tabs>
        <w:ind w:left="6480" w:hanging="360"/>
      </w:pPr>
      <w:rPr>
        <w:rFonts w:ascii="Times New Roman" w:hAnsi="Times New Roman" w:hint="default"/>
      </w:rPr>
    </w:lvl>
  </w:abstractNum>
  <w:abstractNum w:abstractNumId="25">
    <w:nsid w:val="7DE21BA0"/>
    <w:multiLevelType w:val="hybridMultilevel"/>
    <w:tmpl w:val="FE3CCCE4"/>
    <w:lvl w:ilvl="0" w:tplc="E12030B2">
      <w:start w:val="1"/>
      <w:numFmt w:val="bullet"/>
      <w:lvlText w:val=""/>
      <w:lvlJc w:val="left"/>
      <w:pPr>
        <w:tabs>
          <w:tab w:val="num" w:pos="720"/>
        </w:tabs>
        <w:ind w:left="720" w:hanging="360"/>
      </w:pPr>
      <w:rPr>
        <w:rFonts w:ascii="Wingdings 2" w:hAnsi="Wingdings 2" w:hint="default"/>
      </w:rPr>
    </w:lvl>
    <w:lvl w:ilvl="1" w:tplc="8554598E" w:tentative="1">
      <w:start w:val="1"/>
      <w:numFmt w:val="bullet"/>
      <w:lvlText w:val=""/>
      <w:lvlJc w:val="left"/>
      <w:pPr>
        <w:tabs>
          <w:tab w:val="num" w:pos="1440"/>
        </w:tabs>
        <w:ind w:left="1440" w:hanging="360"/>
      </w:pPr>
      <w:rPr>
        <w:rFonts w:ascii="Wingdings 2" w:hAnsi="Wingdings 2" w:hint="default"/>
      </w:rPr>
    </w:lvl>
    <w:lvl w:ilvl="2" w:tplc="027804C6" w:tentative="1">
      <w:start w:val="1"/>
      <w:numFmt w:val="bullet"/>
      <w:lvlText w:val=""/>
      <w:lvlJc w:val="left"/>
      <w:pPr>
        <w:tabs>
          <w:tab w:val="num" w:pos="2160"/>
        </w:tabs>
        <w:ind w:left="2160" w:hanging="360"/>
      </w:pPr>
      <w:rPr>
        <w:rFonts w:ascii="Wingdings 2" w:hAnsi="Wingdings 2" w:hint="default"/>
      </w:rPr>
    </w:lvl>
    <w:lvl w:ilvl="3" w:tplc="84ECF9FC" w:tentative="1">
      <w:start w:val="1"/>
      <w:numFmt w:val="bullet"/>
      <w:lvlText w:val=""/>
      <w:lvlJc w:val="left"/>
      <w:pPr>
        <w:tabs>
          <w:tab w:val="num" w:pos="2880"/>
        </w:tabs>
        <w:ind w:left="2880" w:hanging="360"/>
      </w:pPr>
      <w:rPr>
        <w:rFonts w:ascii="Wingdings 2" w:hAnsi="Wingdings 2" w:hint="default"/>
      </w:rPr>
    </w:lvl>
    <w:lvl w:ilvl="4" w:tplc="C818E496" w:tentative="1">
      <w:start w:val="1"/>
      <w:numFmt w:val="bullet"/>
      <w:lvlText w:val=""/>
      <w:lvlJc w:val="left"/>
      <w:pPr>
        <w:tabs>
          <w:tab w:val="num" w:pos="3600"/>
        </w:tabs>
        <w:ind w:left="3600" w:hanging="360"/>
      </w:pPr>
      <w:rPr>
        <w:rFonts w:ascii="Wingdings 2" w:hAnsi="Wingdings 2" w:hint="default"/>
      </w:rPr>
    </w:lvl>
    <w:lvl w:ilvl="5" w:tplc="EC10A88A" w:tentative="1">
      <w:start w:val="1"/>
      <w:numFmt w:val="bullet"/>
      <w:lvlText w:val=""/>
      <w:lvlJc w:val="left"/>
      <w:pPr>
        <w:tabs>
          <w:tab w:val="num" w:pos="4320"/>
        </w:tabs>
        <w:ind w:left="4320" w:hanging="360"/>
      </w:pPr>
      <w:rPr>
        <w:rFonts w:ascii="Wingdings 2" w:hAnsi="Wingdings 2" w:hint="default"/>
      </w:rPr>
    </w:lvl>
    <w:lvl w:ilvl="6" w:tplc="533ECFD6" w:tentative="1">
      <w:start w:val="1"/>
      <w:numFmt w:val="bullet"/>
      <w:lvlText w:val=""/>
      <w:lvlJc w:val="left"/>
      <w:pPr>
        <w:tabs>
          <w:tab w:val="num" w:pos="5040"/>
        </w:tabs>
        <w:ind w:left="5040" w:hanging="360"/>
      </w:pPr>
      <w:rPr>
        <w:rFonts w:ascii="Wingdings 2" w:hAnsi="Wingdings 2" w:hint="default"/>
      </w:rPr>
    </w:lvl>
    <w:lvl w:ilvl="7" w:tplc="EAD8E4D8" w:tentative="1">
      <w:start w:val="1"/>
      <w:numFmt w:val="bullet"/>
      <w:lvlText w:val=""/>
      <w:lvlJc w:val="left"/>
      <w:pPr>
        <w:tabs>
          <w:tab w:val="num" w:pos="5760"/>
        </w:tabs>
        <w:ind w:left="5760" w:hanging="360"/>
      </w:pPr>
      <w:rPr>
        <w:rFonts w:ascii="Wingdings 2" w:hAnsi="Wingdings 2" w:hint="default"/>
      </w:rPr>
    </w:lvl>
    <w:lvl w:ilvl="8" w:tplc="ED86C3AA" w:tentative="1">
      <w:start w:val="1"/>
      <w:numFmt w:val="bullet"/>
      <w:lvlText w:val=""/>
      <w:lvlJc w:val="left"/>
      <w:pPr>
        <w:tabs>
          <w:tab w:val="num" w:pos="6480"/>
        </w:tabs>
        <w:ind w:left="6480" w:hanging="360"/>
      </w:pPr>
      <w:rPr>
        <w:rFonts w:ascii="Wingdings 2" w:hAnsi="Wingdings 2" w:hint="default"/>
      </w:rPr>
    </w:lvl>
  </w:abstractNum>
  <w:abstractNum w:abstractNumId="26">
    <w:nsid w:val="7ED1754F"/>
    <w:multiLevelType w:val="hybridMultilevel"/>
    <w:tmpl w:val="5852B39A"/>
    <w:lvl w:ilvl="0" w:tplc="B60EBE60">
      <w:start w:val="1"/>
      <w:numFmt w:val="bullet"/>
      <w:lvlText w:val=""/>
      <w:lvlJc w:val="left"/>
      <w:pPr>
        <w:tabs>
          <w:tab w:val="num" w:pos="720"/>
        </w:tabs>
        <w:ind w:left="720" w:hanging="360"/>
      </w:pPr>
      <w:rPr>
        <w:rFonts w:ascii="Wingdings 2" w:hAnsi="Wingdings 2" w:hint="default"/>
      </w:rPr>
    </w:lvl>
    <w:lvl w:ilvl="1" w:tplc="136ECEBE" w:tentative="1">
      <w:start w:val="1"/>
      <w:numFmt w:val="bullet"/>
      <w:lvlText w:val=""/>
      <w:lvlJc w:val="left"/>
      <w:pPr>
        <w:tabs>
          <w:tab w:val="num" w:pos="1440"/>
        </w:tabs>
        <w:ind w:left="1440" w:hanging="360"/>
      </w:pPr>
      <w:rPr>
        <w:rFonts w:ascii="Wingdings 2" w:hAnsi="Wingdings 2" w:hint="default"/>
      </w:rPr>
    </w:lvl>
    <w:lvl w:ilvl="2" w:tplc="FF68E5A6" w:tentative="1">
      <w:start w:val="1"/>
      <w:numFmt w:val="bullet"/>
      <w:lvlText w:val=""/>
      <w:lvlJc w:val="left"/>
      <w:pPr>
        <w:tabs>
          <w:tab w:val="num" w:pos="2160"/>
        </w:tabs>
        <w:ind w:left="2160" w:hanging="360"/>
      </w:pPr>
      <w:rPr>
        <w:rFonts w:ascii="Wingdings 2" w:hAnsi="Wingdings 2" w:hint="default"/>
      </w:rPr>
    </w:lvl>
    <w:lvl w:ilvl="3" w:tplc="AA2ABB16" w:tentative="1">
      <w:start w:val="1"/>
      <w:numFmt w:val="bullet"/>
      <w:lvlText w:val=""/>
      <w:lvlJc w:val="left"/>
      <w:pPr>
        <w:tabs>
          <w:tab w:val="num" w:pos="2880"/>
        </w:tabs>
        <w:ind w:left="2880" w:hanging="360"/>
      </w:pPr>
      <w:rPr>
        <w:rFonts w:ascii="Wingdings 2" w:hAnsi="Wingdings 2" w:hint="default"/>
      </w:rPr>
    </w:lvl>
    <w:lvl w:ilvl="4" w:tplc="B34CED10" w:tentative="1">
      <w:start w:val="1"/>
      <w:numFmt w:val="bullet"/>
      <w:lvlText w:val=""/>
      <w:lvlJc w:val="left"/>
      <w:pPr>
        <w:tabs>
          <w:tab w:val="num" w:pos="3600"/>
        </w:tabs>
        <w:ind w:left="3600" w:hanging="360"/>
      </w:pPr>
      <w:rPr>
        <w:rFonts w:ascii="Wingdings 2" w:hAnsi="Wingdings 2" w:hint="default"/>
      </w:rPr>
    </w:lvl>
    <w:lvl w:ilvl="5" w:tplc="0FE41A0C" w:tentative="1">
      <w:start w:val="1"/>
      <w:numFmt w:val="bullet"/>
      <w:lvlText w:val=""/>
      <w:lvlJc w:val="left"/>
      <w:pPr>
        <w:tabs>
          <w:tab w:val="num" w:pos="4320"/>
        </w:tabs>
        <w:ind w:left="4320" w:hanging="360"/>
      </w:pPr>
      <w:rPr>
        <w:rFonts w:ascii="Wingdings 2" w:hAnsi="Wingdings 2" w:hint="default"/>
      </w:rPr>
    </w:lvl>
    <w:lvl w:ilvl="6" w:tplc="BD003918" w:tentative="1">
      <w:start w:val="1"/>
      <w:numFmt w:val="bullet"/>
      <w:lvlText w:val=""/>
      <w:lvlJc w:val="left"/>
      <w:pPr>
        <w:tabs>
          <w:tab w:val="num" w:pos="5040"/>
        </w:tabs>
        <w:ind w:left="5040" w:hanging="360"/>
      </w:pPr>
      <w:rPr>
        <w:rFonts w:ascii="Wingdings 2" w:hAnsi="Wingdings 2" w:hint="default"/>
      </w:rPr>
    </w:lvl>
    <w:lvl w:ilvl="7" w:tplc="9E6E66A2" w:tentative="1">
      <w:start w:val="1"/>
      <w:numFmt w:val="bullet"/>
      <w:lvlText w:val=""/>
      <w:lvlJc w:val="left"/>
      <w:pPr>
        <w:tabs>
          <w:tab w:val="num" w:pos="5760"/>
        </w:tabs>
        <w:ind w:left="5760" w:hanging="360"/>
      </w:pPr>
      <w:rPr>
        <w:rFonts w:ascii="Wingdings 2" w:hAnsi="Wingdings 2" w:hint="default"/>
      </w:rPr>
    </w:lvl>
    <w:lvl w:ilvl="8" w:tplc="AFCCA404" w:tentative="1">
      <w:start w:val="1"/>
      <w:numFmt w:val="bullet"/>
      <w:lvlText w:val=""/>
      <w:lvlJc w:val="left"/>
      <w:pPr>
        <w:tabs>
          <w:tab w:val="num" w:pos="6480"/>
        </w:tabs>
        <w:ind w:left="6480" w:hanging="360"/>
      </w:pPr>
      <w:rPr>
        <w:rFonts w:ascii="Wingdings 2" w:hAnsi="Wingdings 2" w:hint="default"/>
      </w:rPr>
    </w:lvl>
  </w:abstractNum>
  <w:num w:numId="1">
    <w:abstractNumId w:val="13"/>
  </w:num>
  <w:num w:numId="2">
    <w:abstractNumId w:val="12"/>
  </w:num>
  <w:num w:numId="3">
    <w:abstractNumId w:val="16"/>
  </w:num>
  <w:num w:numId="4">
    <w:abstractNumId w:val="19"/>
  </w:num>
  <w:num w:numId="5">
    <w:abstractNumId w:val="15"/>
  </w:num>
  <w:num w:numId="6">
    <w:abstractNumId w:val="2"/>
  </w:num>
  <w:num w:numId="7">
    <w:abstractNumId w:val="5"/>
  </w:num>
  <w:num w:numId="8">
    <w:abstractNumId w:val="1"/>
  </w:num>
  <w:num w:numId="9">
    <w:abstractNumId w:val="24"/>
  </w:num>
  <w:num w:numId="10">
    <w:abstractNumId w:val="3"/>
  </w:num>
  <w:num w:numId="11">
    <w:abstractNumId w:val="20"/>
  </w:num>
  <w:num w:numId="12">
    <w:abstractNumId w:val="26"/>
  </w:num>
  <w:num w:numId="13">
    <w:abstractNumId w:val="0"/>
  </w:num>
  <w:num w:numId="14">
    <w:abstractNumId w:val="14"/>
  </w:num>
  <w:num w:numId="15">
    <w:abstractNumId w:val="17"/>
  </w:num>
  <w:num w:numId="16">
    <w:abstractNumId w:val="9"/>
  </w:num>
  <w:num w:numId="17">
    <w:abstractNumId w:val="23"/>
  </w:num>
  <w:num w:numId="18">
    <w:abstractNumId w:val="18"/>
  </w:num>
  <w:num w:numId="19">
    <w:abstractNumId w:val="25"/>
  </w:num>
  <w:num w:numId="20">
    <w:abstractNumId w:val="21"/>
  </w:num>
  <w:num w:numId="21">
    <w:abstractNumId w:val="22"/>
  </w:num>
  <w:num w:numId="22">
    <w:abstractNumId w:val="8"/>
  </w:num>
  <w:num w:numId="23">
    <w:abstractNumId w:val="10"/>
  </w:num>
  <w:num w:numId="24">
    <w:abstractNumId w:val="4"/>
  </w:num>
  <w:num w:numId="25">
    <w:abstractNumId w:val="11"/>
  </w:num>
  <w:num w:numId="26">
    <w:abstractNumId w:val="7"/>
  </w:num>
  <w:num w:numId="2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3A67"/>
    <w:rsid w:val="000A5ED4"/>
    <w:rsid w:val="00145CDE"/>
    <w:rsid w:val="0017339F"/>
    <w:rsid w:val="001E075A"/>
    <w:rsid w:val="00203A67"/>
    <w:rsid w:val="00204E5E"/>
    <w:rsid w:val="00227410"/>
    <w:rsid w:val="00252127"/>
    <w:rsid w:val="00281F3B"/>
    <w:rsid w:val="00293D0B"/>
    <w:rsid w:val="00322883"/>
    <w:rsid w:val="003B0E0B"/>
    <w:rsid w:val="003B48EF"/>
    <w:rsid w:val="003E6CDD"/>
    <w:rsid w:val="004B15C0"/>
    <w:rsid w:val="00531BDA"/>
    <w:rsid w:val="00552E26"/>
    <w:rsid w:val="005627A4"/>
    <w:rsid w:val="005A294F"/>
    <w:rsid w:val="00634343"/>
    <w:rsid w:val="006D1328"/>
    <w:rsid w:val="006E50FE"/>
    <w:rsid w:val="006F21D3"/>
    <w:rsid w:val="007A6595"/>
    <w:rsid w:val="007C0852"/>
    <w:rsid w:val="007C13B9"/>
    <w:rsid w:val="007E2462"/>
    <w:rsid w:val="0084501B"/>
    <w:rsid w:val="00860E63"/>
    <w:rsid w:val="00986308"/>
    <w:rsid w:val="009C2125"/>
    <w:rsid w:val="00A11EAB"/>
    <w:rsid w:val="00A35787"/>
    <w:rsid w:val="00AC72FB"/>
    <w:rsid w:val="00AE25C0"/>
    <w:rsid w:val="00AE3250"/>
    <w:rsid w:val="00B0368A"/>
    <w:rsid w:val="00B60E43"/>
    <w:rsid w:val="00C17718"/>
    <w:rsid w:val="00C32D4F"/>
    <w:rsid w:val="00C40BE3"/>
    <w:rsid w:val="00D4573A"/>
    <w:rsid w:val="00E25835"/>
    <w:rsid w:val="00E74A68"/>
    <w:rsid w:val="00E91F8A"/>
    <w:rsid w:val="00EC2ACC"/>
    <w:rsid w:val="00ED40F1"/>
    <w:rsid w:val="00F62661"/>
    <w:rsid w:val="00F67804"/>
    <w:rsid w:val="00FE6AF7"/>
    <w:rsid w:val="00FF45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Spacing"/>
    <w:qFormat/>
    <w:rsid w:val="00D4573A"/>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6D1328"/>
    <w:pPr>
      <w:spacing w:after="0" w:line="240" w:lineRule="auto"/>
    </w:pPr>
    <w:rPr>
      <w:rFonts w:ascii="Times New Roman" w:hAnsi="Times New Roman"/>
      <w:sz w:val="24"/>
    </w:rPr>
  </w:style>
  <w:style w:type="paragraph" w:styleId="BalloonText">
    <w:name w:val="Balloon Text"/>
    <w:basedOn w:val="Normal"/>
    <w:link w:val="BalloonTextChar"/>
    <w:uiPriority w:val="99"/>
    <w:semiHidden/>
    <w:unhideWhenUsed/>
    <w:rsid w:val="0084501B"/>
    <w:rPr>
      <w:rFonts w:ascii="Tahoma" w:hAnsi="Tahoma" w:cs="Tahoma"/>
      <w:sz w:val="16"/>
      <w:szCs w:val="16"/>
    </w:rPr>
  </w:style>
  <w:style w:type="character" w:customStyle="1" w:styleId="BalloonTextChar">
    <w:name w:val="Balloon Text Char"/>
    <w:basedOn w:val="DefaultParagraphFont"/>
    <w:link w:val="BalloonText"/>
    <w:uiPriority w:val="99"/>
    <w:semiHidden/>
    <w:rsid w:val="0084501B"/>
    <w:rPr>
      <w:rFonts w:ascii="Tahoma" w:hAnsi="Tahoma" w:cs="Tahoma"/>
      <w:sz w:val="16"/>
      <w:szCs w:val="16"/>
    </w:rPr>
  </w:style>
  <w:style w:type="paragraph" w:styleId="ListParagraph">
    <w:name w:val="List Paragraph"/>
    <w:basedOn w:val="Normal"/>
    <w:uiPriority w:val="34"/>
    <w:qFormat/>
    <w:rsid w:val="00C32D4F"/>
    <w:pPr>
      <w:ind w:left="720"/>
      <w:contextualSpacing/>
    </w:pPr>
    <w:rPr>
      <w:rFonts w:eastAsia="Times New Roman" w:cs="Times New Roman"/>
      <w:szCs w:val="24"/>
    </w:rPr>
  </w:style>
  <w:style w:type="paragraph" w:styleId="NormalWeb">
    <w:name w:val="Normal (Web)"/>
    <w:basedOn w:val="Normal"/>
    <w:uiPriority w:val="99"/>
    <w:semiHidden/>
    <w:unhideWhenUsed/>
    <w:rsid w:val="003B48EF"/>
    <w:pPr>
      <w:spacing w:before="100" w:beforeAutospacing="1" w:after="100" w:afterAutospacing="1"/>
    </w:pPr>
    <w:rPr>
      <w:rFonts w:eastAsia="Times New Roman" w:cs="Times New Roman"/>
      <w:szCs w:val="24"/>
    </w:rPr>
  </w:style>
  <w:style w:type="paragraph" w:styleId="Header">
    <w:name w:val="header"/>
    <w:basedOn w:val="Normal"/>
    <w:link w:val="HeaderChar"/>
    <w:uiPriority w:val="99"/>
    <w:rsid w:val="00322883"/>
    <w:pPr>
      <w:tabs>
        <w:tab w:val="center" w:pos="4320"/>
        <w:tab w:val="right" w:pos="8640"/>
      </w:tabs>
      <w:spacing w:after="200" w:line="276" w:lineRule="auto"/>
    </w:pPr>
    <w:rPr>
      <w:rFonts w:ascii="Calibri" w:eastAsia="Times New Roman" w:hAnsi="Calibri" w:cs="Times New Roman"/>
      <w:sz w:val="22"/>
    </w:rPr>
  </w:style>
  <w:style w:type="character" w:customStyle="1" w:styleId="HeaderChar">
    <w:name w:val="Header Char"/>
    <w:basedOn w:val="DefaultParagraphFont"/>
    <w:link w:val="Header"/>
    <w:uiPriority w:val="99"/>
    <w:rsid w:val="00322883"/>
    <w:rPr>
      <w:rFonts w:ascii="Calibri" w:eastAsia="Times New Roman" w:hAnsi="Calibri" w:cs="Times New Roman"/>
    </w:rPr>
  </w:style>
  <w:style w:type="character" w:styleId="Hyperlink">
    <w:name w:val="Hyperlink"/>
    <w:basedOn w:val="DefaultParagraphFont"/>
    <w:uiPriority w:val="99"/>
    <w:semiHidden/>
    <w:unhideWhenUsed/>
    <w:rsid w:val="00FE6AF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Spacing"/>
    <w:qFormat/>
    <w:rsid w:val="00D4573A"/>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6D1328"/>
    <w:pPr>
      <w:spacing w:after="0" w:line="240" w:lineRule="auto"/>
    </w:pPr>
    <w:rPr>
      <w:rFonts w:ascii="Times New Roman" w:hAnsi="Times New Roman"/>
      <w:sz w:val="24"/>
    </w:rPr>
  </w:style>
  <w:style w:type="paragraph" w:styleId="BalloonText">
    <w:name w:val="Balloon Text"/>
    <w:basedOn w:val="Normal"/>
    <w:link w:val="BalloonTextChar"/>
    <w:uiPriority w:val="99"/>
    <w:semiHidden/>
    <w:unhideWhenUsed/>
    <w:rsid w:val="0084501B"/>
    <w:rPr>
      <w:rFonts w:ascii="Tahoma" w:hAnsi="Tahoma" w:cs="Tahoma"/>
      <w:sz w:val="16"/>
      <w:szCs w:val="16"/>
    </w:rPr>
  </w:style>
  <w:style w:type="character" w:customStyle="1" w:styleId="BalloonTextChar">
    <w:name w:val="Balloon Text Char"/>
    <w:basedOn w:val="DefaultParagraphFont"/>
    <w:link w:val="BalloonText"/>
    <w:uiPriority w:val="99"/>
    <w:semiHidden/>
    <w:rsid w:val="0084501B"/>
    <w:rPr>
      <w:rFonts w:ascii="Tahoma" w:hAnsi="Tahoma" w:cs="Tahoma"/>
      <w:sz w:val="16"/>
      <w:szCs w:val="16"/>
    </w:rPr>
  </w:style>
  <w:style w:type="paragraph" w:styleId="ListParagraph">
    <w:name w:val="List Paragraph"/>
    <w:basedOn w:val="Normal"/>
    <w:uiPriority w:val="34"/>
    <w:qFormat/>
    <w:rsid w:val="00C32D4F"/>
    <w:pPr>
      <w:ind w:left="720"/>
      <w:contextualSpacing/>
    </w:pPr>
    <w:rPr>
      <w:rFonts w:eastAsia="Times New Roman" w:cs="Times New Roman"/>
      <w:szCs w:val="24"/>
    </w:rPr>
  </w:style>
  <w:style w:type="paragraph" w:styleId="NormalWeb">
    <w:name w:val="Normal (Web)"/>
    <w:basedOn w:val="Normal"/>
    <w:uiPriority w:val="99"/>
    <w:semiHidden/>
    <w:unhideWhenUsed/>
    <w:rsid w:val="003B48EF"/>
    <w:pPr>
      <w:spacing w:before="100" w:beforeAutospacing="1" w:after="100" w:afterAutospacing="1"/>
    </w:pPr>
    <w:rPr>
      <w:rFonts w:eastAsia="Times New Roman" w:cs="Times New Roman"/>
      <w:szCs w:val="24"/>
    </w:rPr>
  </w:style>
  <w:style w:type="paragraph" w:styleId="Header">
    <w:name w:val="header"/>
    <w:basedOn w:val="Normal"/>
    <w:link w:val="HeaderChar"/>
    <w:uiPriority w:val="99"/>
    <w:rsid w:val="00322883"/>
    <w:pPr>
      <w:tabs>
        <w:tab w:val="center" w:pos="4320"/>
        <w:tab w:val="right" w:pos="8640"/>
      </w:tabs>
      <w:spacing w:after="200" w:line="276" w:lineRule="auto"/>
    </w:pPr>
    <w:rPr>
      <w:rFonts w:ascii="Calibri" w:eastAsia="Times New Roman" w:hAnsi="Calibri" w:cs="Times New Roman"/>
      <w:sz w:val="22"/>
    </w:rPr>
  </w:style>
  <w:style w:type="character" w:customStyle="1" w:styleId="HeaderChar">
    <w:name w:val="Header Char"/>
    <w:basedOn w:val="DefaultParagraphFont"/>
    <w:link w:val="Header"/>
    <w:uiPriority w:val="99"/>
    <w:rsid w:val="00322883"/>
    <w:rPr>
      <w:rFonts w:ascii="Calibri" w:eastAsia="Times New Roman" w:hAnsi="Calibri" w:cs="Times New Roman"/>
    </w:rPr>
  </w:style>
  <w:style w:type="character" w:styleId="Hyperlink">
    <w:name w:val="Hyperlink"/>
    <w:basedOn w:val="DefaultParagraphFont"/>
    <w:uiPriority w:val="99"/>
    <w:semiHidden/>
    <w:unhideWhenUsed/>
    <w:rsid w:val="00FE6AF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696774">
      <w:bodyDiv w:val="1"/>
      <w:marLeft w:val="0"/>
      <w:marRight w:val="0"/>
      <w:marTop w:val="0"/>
      <w:marBottom w:val="0"/>
      <w:divBdr>
        <w:top w:val="none" w:sz="0" w:space="0" w:color="auto"/>
        <w:left w:val="none" w:sz="0" w:space="0" w:color="auto"/>
        <w:bottom w:val="none" w:sz="0" w:space="0" w:color="auto"/>
        <w:right w:val="none" w:sz="0" w:space="0" w:color="auto"/>
      </w:divBdr>
      <w:divsChild>
        <w:div w:id="611673337">
          <w:marLeft w:val="432"/>
          <w:marRight w:val="0"/>
          <w:marTop w:val="120"/>
          <w:marBottom w:val="0"/>
          <w:divBdr>
            <w:top w:val="none" w:sz="0" w:space="0" w:color="auto"/>
            <w:left w:val="none" w:sz="0" w:space="0" w:color="auto"/>
            <w:bottom w:val="none" w:sz="0" w:space="0" w:color="auto"/>
            <w:right w:val="none" w:sz="0" w:space="0" w:color="auto"/>
          </w:divBdr>
        </w:div>
        <w:div w:id="1579050858">
          <w:marLeft w:val="432"/>
          <w:marRight w:val="0"/>
          <w:marTop w:val="120"/>
          <w:marBottom w:val="0"/>
          <w:divBdr>
            <w:top w:val="none" w:sz="0" w:space="0" w:color="auto"/>
            <w:left w:val="none" w:sz="0" w:space="0" w:color="auto"/>
            <w:bottom w:val="none" w:sz="0" w:space="0" w:color="auto"/>
            <w:right w:val="none" w:sz="0" w:space="0" w:color="auto"/>
          </w:divBdr>
        </w:div>
        <w:div w:id="1459882173">
          <w:marLeft w:val="432"/>
          <w:marRight w:val="0"/>
          <w:marTop w:val="120"/>
          <w:marBottom w:val="0"/>
          <w:divBdr>
            <w:top w:val="none" w:sz="0" w:space="0" w:color="auto"/>
            <w:left w:val="none" w:sz="0" w:space="0" w:color="auto"/>
            <w:bottom w:val="none" w:sz="0" w:space="0" w:color="auto"/>
            <w:right w:val="none" w:sz="0" w:space="0" w:color="auto"/>
          </w:divBdr>
        </w:div>
        <w:div w:id="812871559">
          <w:marLeft w:val="432"/>
          <w:marRight w:val="0"/>
          <w:marTop w:val="120"/>
          <w:marBottom w:val="0"/>
          <w:divBdr>
            <w:top w:val="none" w:sz="0" w:space="0" w:color="auto"/>
            <w:left w:val="none" w:sz="0" w:space="0" w:color="auto"/>
            <w:bottom w:val="none" w:sz="0" w:space="0" w:color="auto"/>
            <w:right w:val="none" w:sz="0" w:space="0" w:color="auto"/>
          </w:divBdr>
        </w:div>
        <w:div w:id="1864896737">
          <w:marLeft w:val="432"/>
          <w:marRight w:val="0"/>
          <w:marTop w:val="120"/>
          <w:marBottom w:val="0"/>
          <w:divBdr>
            <w:top w:val="none" w:sz="0" w:space="0" w:color="auto"/>
            <w:left w:val="none" w:sz="0" w:space="0" w:color="auto"/>
            <w:bottom w:val="none" w:sz="0" w:space="0" w:color="auto"/>
            <w:right w:val="none" w:sz="0" w:space="0" w:color="auto"/>
          </w:divBdr>
        </w:div>
        <w:div w:id="711076346">
          <w:marLeft w:val="432"/>
          <w:marRight w:val="0"/>
          <w:marTop w:val="120"/>
          <w:marBottom w:val="0"/>
          <w:divBdr>
            <w:top w:val="none" w:sz="0" w:space="0" w:color="auto"/>
            <w:left w:val="none" w:sz="0" w:space="0" w:color="auto"/>
            <w:bottom w:val="none" w:sz="0" w:space="0" w:color="auto"/>
            <w:right w:val="none" w:sz="0" w:space="0" w:color="auto"/>
          </w:divBdr>
        </w:div>
        <w:div w:id="1147624004">
          <w:marLeft w:val="432"/>
          <w:marRight w:val="0"/>
          <w:marTop w:val="120"/>
          <w:marBottom w:val="0"/>
          <w:divBdr>
            <w:top w:val="none" w:sz="0" w:space="0" w:color="auto"/>
            <w:left w:val="none" w:sz="0" w:space="0" w:color="auto"/>
            <w:bottom w:val="none" w:sz="0" w:space="0" w:color="auto"/>
            <w:right w:val="none" w:sz="0" w:space="0" w:color="auto"/>
          </w:divBdr>
        </w:div>
      </w:divsChild>
    </w:div>
    <w:div w:id="193468481">
      <w:bodyDiv w:val="1"/>
      <w:marLeft w:val="0"/>
      <w:marRight w:val="0"/>
      <w:marTop w:val="0"/>
      <w:marBottom w:val="0"/>
      <w:divBdr>
        <w:top w:val="none" w:sz="0" w:space="0" w:color="auto"/>
        <w:left w:val="none" w:sz="0" w:space="0" w:color="auto"/>
        <w:bottom w:val="none" w:sz="0" w:space="0" w:color="auto"/>
        <w:right w:val="none" w:sz="0" w:space="0" w:color="auto"/>
      </w:divBdr>
      <w:divsChild>
        <w:div w:id="319432470">
          <w:marLeft w:val="720"/>
          <w:marRight w:val="0"/>
          <w:marTop w:val="115"/>
          <w:marBottom w:val="0"/>
          <w:divBdr>
            <w:top w:val="none" w:sz="0" w:space="0" w:color="auto"/>
            <w:left w:val="none" w:sz="0" w:space="0" w:color="auto"/>
            <w:bottom w:val="none" w:sz="0" w:space="0" w:color="auto"/>
            <w:right w:val="none" w:sz="0" w:space="0" w:color="auto"/>
          </w:divBdr>
        </w:div>
      </w:divsChild>
    </w:div>
    <w:div w:id="227347850">
      <w:bodyDiv w:val="1"/>
      <w:marLeft w:val="0"/>
      <w:marRight w:val="0"/>
      <w:marTop w:val="0"/>
      <w:marBottom w:val="0"/>
      <w:divBdr>
        <w:top w:val="none" w:sz="0" w:space="0" w:color="auto"/>
        <w:left w:val="none" w:sz="0" w:space="0" w:color="auto"/>
        <w:bottom w:val="none" w:sz="0" w:space="0" w:color="auto"/>
        <w:right w:val="none" w:sz="0" w:space="0" w:color="auto"/>
      </w:divBdr>
      <w:divsChild>
        <w:div w:id="844324363">
          <w:marLeft w:val="432"/>
          <w:marRight w:val="0"/>
          <w:marTop w:val="120"/>
          <w:marBottom w:val="0"/>
          <w:divBdr>
            <w:top w:val="none" w:sz="0" w:space="0" w:color="auto"/>
            <w:left w:val="none" w:sz="0" w:space="0" w:color="auto"/>
            <w:bottom w:val="none" w:sz="0" w:space="0" w:color="auto"/>
            <w:right w:val="none" w:sz="0" w:space="0" w:color="auto"/>
          </w:divBdr>
        </w:div>
        <w:div w:id="617878766">
          <w:marLeft w:val="432"/>
          <w:marRight w:val="0"/>
          <w:marTop w:val="120"/>
          <w:marBottom w:val="0"/>
          <w:divBdr>
            <w:top w:val="none" w:sz="0" w:space="0" w:color="auto"/>
            <w:left w:val="none" w:sz="0" w:space="0" w:color="auto"/>
            <w:bottom w:val="none" w:sz="0" w:space="0" w:color="auto"/>
            <w:right w:val="none" w:sz="0" w:space="0" w:color="auto"/>
          </w:divBdr>
        </w:div>
      </w:divsChild>
    </w:div>
    <w:div w:id="251014267">
      <w:bodyDiv w:val="1"/>
      <w:marLeft w:val="0"/>
      <w:marRight w:val="0"/>
      <w:marTop w:val="0"/>
      <w:marBottom w:val="0"/>
      <w:divBdr>
        <w:top w:val="none" w:sz="0" w:space="0" w:color="auto"/>
        <w:left w:val="none" w:sz="0" w:space="0" w:color="auto"/>
        <w:bottom w:val="none" w:sz="0" w:space="0" w:color="auto"/>
        <w:right w:val="none" w:sz="0" w:space="0" w:color="auto"/>
      </w:divBdr>
      <w:divsChild>
        <w:div w:id="1766074620">
          <w:marLeft w:val="432"/>
          <w:marRight w:val="0"/>
          <w:marTop w:val="120"/>
          <w:marBottom w:val="0"/>
          <w:divBdr>
            <w:top w:val="none" w:sz="0" w:space="0" w:color="auto"/>
            <w:left w:val="none" w:sz="0" w:space="0" w:color="auto"/>
            <w:bottom w:val="none" w:sz="0" w:space="0" w:color="auto"/>
            <w:right w:val="none" w:sz="0" w:space="0" w:color="auto"/>
          </w:divBdr>
        </w:div>
        <w:div w:id="318585279">
          <w:marLeft w:val="432"/>
          <w:marRight w:val="0"/>
          <w:marTop w:val="120"/>
          <w:marBottom w:val="0"/>
          <w:divBdr>
            <w:top w:val="none" w:sz="0" w:space="0" w:color="auto"/>
            <w:left w:val="none" w:sz="0" w:space="0" w:color="auto"/>
            <w:bottom w:val="none" w:sz="0" w:space="0" w:color="auto"/>
            <w:right w:val="none" w:sz="0" w:space="0" w:color="auto"/>
          </w:divBdr>
        </w:div>
        <w:div w:id="70467068">
          <w:marLeft w:val="432"/>
          <w:marRight w:val="0"/>
          <w:marTop w:val="120"/>
          <w:marBottom w:val="0"/>
          <w:divBdr>
            <w:top w:val="none" w:sz="0" w:space="0" w:color="auto"/>
            <w:left w:val="none" w:sz="0" w:space="0" w:color="auto"/>
            <w:bottom w:val="none" w:sz="0" w:space="0" w:color="auto"/>
            <w:right w:val="none" w:sz="0" w:space="0" w:color="auto"/>
          </w:divBdr>
        </w:div>
        <w:div w:id="316617704">
          <w:marLeft w:val="432"/>
          <w:marRight w:val="0"/>
          <w:marTop w:val="120"/>
          <w:marBottom w:val="0"/>
          <w:divBdr>
            <w:top w:val="none" w:sz="0" w:space="0" w:color="auto"/>
            <w:left w:val="none" w:sz="0" w:space="0" w:color="auto"/>
            <w:bottom w:val="none" w:sz="0" w:space="0" w:color="auto"/>
            <w:right w:val="none" w:sz="0" w:space="0" w:color="auto"/>
          </w:divBdr>
        </w:div>
        <w:div w:id="1601064323">
          <w:marLeft w:val="432"/>
          <w:marRight w:val="0"/>
          <w:marTop w:val="120"/>
          <w:marBottom w:val="0"/>
          <w:divBdr>
            <w:top w:val="none" w:sz="0" w:space="0" w:color="auto"/>
            <w:left w:val="none" w:sz="0" w:space="0" w:color="auto"/>
            <w:bottom w:val="none" w:sz="0" w:space="0" w:color="auto"/>
            <w:right w:val="none" w:sz="0" w:space="0" w:color="auto"/>
          </w:divBdr>
        </w:div>
        <w:div w:id="1134328290">
          <w:marLeft w:val="432"/>
          <w:marRight w:val="0"/>
          <w:marTop w:val="120"/>
          <w:marBottom w:val="0"/>
          <w:divBdr>
            <w:top w:val="none" w:sz="0" w:space="0" w:color="auto"/>
            <w:left w:val="none" w:sz="0" w:space="0" w:color="auto"/>
            <w:bottom w:val="none" w:sz="0" w:space="0" w:color="auto"/>
            <w:right w:val="none" w:sz="0" w:space="0" w:color="auto"/>
          </w:divBdr>
        </w:div>
      </w:divsChild>
    </w:div>
    <w:div w:id="318730390">
      <w:bodyDiv w:val="1"/>
      <w:marLeft w:val="0"/>
      <w:marRight w:val="0"/>
      <w:marTop w:val="0"/>
      <w:marBottom w:val="0"/>
      <w:divBdr>
        <w:top w:val="none" w:sz="0" w:space="0" w:color="auto"/>
        <w:left w:val="none" w:sz="0" w:space="0" w:color="auto"/>
        <w:bottom w:val="none" w:sz="0" w:space="0" w:color="auto"/>
        <w:right w:val="none" w:sz="0" w:space="0" w:color="auto"/>
      </w:divBdr>
      <w:divsChild>
        <w:div w:id="1364212302">
          <w:marLeft w:val="432"/>
          <w:marRight w:val="0"/>
          <w:marTop w:val="120"/>
          <w:marBottom w:val="0"/>
          <w:divBdr>
            <w:top w:val="none" w:sz="0" w:space="0" w:color="auto"/>
            <w:left w:val="none" w:sz="0" w:space="0" w:color="auto"/>
            <w:bottom w:val="none" w:sz="0" w:space="0" w:color="auto"/>
            <w:right w:val="none" w:sz="0" w:space="0" w:color="auto"/>
          </w:divBdr>
        </w:div>
        <w:div w:id="1474103111">
          <w:marLeft w:val="432"/>
          <w:marRight w:val="0"/>
          <w:marTop w:val="120"/>
          <w:marBottom w:val="0"/>
          <w:divBdr>
            <w:top w:val="none" w:sz="0" w:space="0" w:color="auto"/>
            <w:left w:val="none" w:sz="0" w:space="0" w:color="auto"/>
            <w:bottom w:val="none" w:sz="0" w:space="0" w:color="auto"/>
            <w:right w:val="none" w:sz="0" w:space="0" w:color="auto"/>
          </w:divBdr>
        </w:div>
        <w:div w:id="999771844">
          <w:marLeft w:val="432"/>
          <w:marRight w:val="0"/>
          <w:marTop w:val="120"/>
          <w:marBottom w:val="0"/>
          <w:divBdr>
            <w:top w:val="none" w:sz="0" w:space="0" w:color="auto"/>
            <w:left w:val="none" w:sz="0" w:space="0" w:color="auto"/>
            <w:bottom w:val="none" w:sz="0" w:space="0" w:color="auto"/>
            <w:right w:val="none" w:sz="0" w:space="0" w:color="auto"/>
          </w:divBdr>
        </w:div>
        <w:div w:id="1255626396">
          <w:marLeft w:val="432"/>
          <w:marRight w:val="0"/>
          <w:marTop w:val="120"/>
          <w:marBottom w:val="0"/>
          <w:divBdr>
            <w:top w:val="none" w:sz="0" w:space="0" w:color="auto"/>
            <w:left w:val="none" w:sz="0" w:space="0" w:color="auto"/>
            <w:bottom w:val="none" w:sz="0" w:space="0" w:color="auto"/>
            <w:right w:val="none" w:sz="0" w:space="0" w:color="auto"/>
          </w:divBdr>
        </w:div>
        <w:div w:id="1115369368">
          <w:marLeft w:val="432"/>
          <w:marRight w:val="0"/>
          <w:marTop w:val="120"/>
          <w:marBottom w:val="0"/>
          <w:divBdr>
            <w:top w:val="none" w:sz="0" w:space="0" w:color="auto"/>
            <w:left w:val="none" w:sz="0" w:space="0" w:color="auto"/>
            <w:bottom w:val="none" w:sz="0" w:space="0" w:color="auto"/>
            <w:right w:val="none" w:sz="0" w:space="0" w:color="auto"/>
          </w:divBdr>
        </w:div>
        <w:div w:id="116534165">
          <w:marLeft w:val="432"/>
          <w:marRight w:val="0"/>
          <w:marTop w:val="120"/>
          <w:marBottom w:val="0"/>
          <w:divBdr>
            <w:top w:val="none" w:sz="0" w:space="0" w:color="auto"/>
            <w:left w:val="none" w:sz="0" w:space="0" w:color="auto"/>
            <w:bottom w:val="none" w:sz="0" w:space="0" w:color="auto"/>
            <w:right w:val="none" w:sz="0" w:space="0" w:color="auto"/>
          </w:divBdr>
        </w:div>
      </w:divsChild>
    </w:div>
    <w:div w:id="442699050">
      <w:bodyDiv w:val="1"/>
      <w:marLeft w:val="0"/>
      <w:marRight w:val="0"/>
      <w:marTop w:val="0"/>
      <w:marBottom w:val="0"/>
      <w:divBdr>
        <w:top w:val="none" w:sz="0" w:space="0" w:color="auto"/>
        <w:left w:val="none" w:sz="0" w:space="0" w:color="auto"/>
        <w:bottom w:val="none" w:sz="0" w:space="0" w:color="auto"/>
        <w:right w:val="none" w:sz="0" w:space="0" w:color="auto"/>
      </w:divBdr>
      <w:divsChild>
        <w:div w:id="78985853">
          <w:marLeft w:val="893"/>
          <w:marRight w:val="0"/>
          <w:marTop w:val="101"/>
          <w:marBottom w:val="0"/>
          <w:divBdr>
            <w:top w:val="none" w:sz="0" w:space="0" w:color="auto"/>
            <w:left w:val="none" w:sz="0" w:space="0" w:color="auto"/>
            <w:bottom w:val="none" w:sz="0" w:space="0" w:color="auto"/>
            <w:right w:val="none" w:sz="0" w:space="0" w:color="auto"/>
          </w:divBdr>
        </w:div>
        <w:div w:id="1046178580">
          <w:marLeft w:val="893"/>
          <w:marRight w:val="0"/>
          <w:marTop w:val="101"/>
          <w:marBottom w:val="0"/>
          <w:divBdr>
            <w:top w:val="none" w:sz="0" w:space="0" w:color="auto"/>
            <w:left w:val="none" w:sz="0" w:space="0" w:color="auto"/>
            <w:bottom w:val="none" w:sz="0" w:space="0" w:color="auto"/>
            <w:right w:val="none" w:sz="0" w:space="0" w:color="auto"/>
          </w:divBdr>
        </w:div>
        <w:div w:id="77022125">
          <w:marLeft w:val="893"/>
          <w:marRight w:val="0"/>
          <w:marTop w:val="101"/>
          <w:marBottom w:val="0"/>
          <w:divBdr>
            <w:top w:val="none" w:sz="0" w:space="0" w:color="auto"/>
            <w:left w:val="none" w:sz="0" w:space="0" w:color="auto"/>
            <w:bottom w:val="none" w:sz="0" w:space="0" w:color="auto"/>
            <w:right w:val="none" w:sz="0" w:space="0" w:color="auto"/>
          </w:divBdr>
        </w:div>
        <w:div w:id="915867058">
          <w:marLeft w:val="893"/>
          <w:marRight w:val="0"/>
          <w:marTop w:val="101"/>
          <w:marBottom w:val="0"/>
          <w:divBdr>
            <w:top w:val="none" w:sz="0" w:space="0" w:color="auto"/>
            <w:left w:val="none" w:sz="0" w:space="0" w:color="auto"/>
            <w:bottom w:val="none" w:sz="0" w:space="0" w:color="auto"/>
            <w:right w:val="none" w:sz="0" w:space="0" w:color="auto"/>
          </w:divBdr>
        </w:div>
        <w:div w:id="1831552946">
          <w:marLeft w:val="893"/>
          <w:marRight w:val="0"/>
          <w:marTop w:val="101"/>
          <w:marBottom w:val="0"/>
          <w:divBdr>
            <w:top w:val="none" w:sz="0" w:space="0" w:color="auto"/>
            <w:left w:val="none" w:sz="0" w:space="0" w:color="auto"/>
            <w:bottom w:val="none" w:sz="0" w:space="0" w:color="auto"/>
            <w:right w:val="none" w:sz="0" w:space="0" w:color="auto"/>
          </w:divBdr>
        </w:div>
      </w:divsChild>
    </w:div>
    <w:div w:id="455411834">
      <w:bodyDiv w:val="1"/>
      <w:marLeft w:val="0"/>
      <w:marRight w:val="0"/>
      <w:marTop w:val="0"/>
      <w:marBottom w:val="0"/>
      <w:divBdr>
        <w:top w:val="none" w:sz="0" w:space="0" w:color="auto"/>
        <w:left w:val="none" w:sz="0" w:space="0" w:color="auto"/>
        <w:bottom w:val="none" w:sz="0" w:space="0" w:color="auto"/>
        <w:right w:val="none" w:sz="0" w:space="0" w:color="auto"/>
      </w:divBdr>
      <w:divsChild>
        <w:div w:id="491410978">
          <w:marLeft w:val="720"/>
          <w:marRight w:val="0"/>
          <w:marTop w:val="134"/>
          <w:marBottom w:val="0"/>
          <w:divBdr>
            <w:top w:val="none" w:sz="0" w:space="0" w:color="auto"/>
            <w:left w:val="none" w:sz="0" w:space="0" w:color="auto"/>
            <w:bottom w:val="none" w:sz="0" w:space="0" w:color="auto"/>
            <w:right w:val="none" w:sz="0" w:space="0" w:color="auto"/>
          </w:divBdr>
        </w:div>
        <w:div w:id="1483278855">
          <w:marLeft w:val="720"/>
          <w:marRight w:val="0"/>
          <w:marTop w:val="134"/>
          <w:marBottom w:val="0"/>
          <w:divBdr>
            <w:top w:val="none" w:sz="0" w:space="0" w:color="auto"/>
            <w:left w:val="none" w:sz="0" w:space="0" w:color="auto"/>
            <w:bottom w:val="none" w:sz="0" w:space="0" w:color="auto"/>
            <w:right w:val="none" w:sz="0" w:space="0" w:color="auto"/>
          </w:divBdr>
        </w:div>
        <w:div w:id="1770850378">
          <w:marLeft w:val="720"/>
          <w:marRight w:val="0"/>
          <w:marTop w:val="134"/>
          <w:marBottom w:val="0"/>
          <w:divBdr>
            <w:top w:val="none" w:sz="0" w:space="0" w:color="auto"/>
            <w:left w:val="none" w:sz="0" w:space="0" w:color="auto"/>
            <w:bottom w:val="none" w:sz="0" w:space="0" w:color="auto"/>
            <w:right w:val="none" w:sz="0" w:space="0" w:color="auto"/>
          </w:divBdr>
        </w:div>
        <w:div w:id="58486201">
          <w:marLeft w:val="720"/>
          <w:marRight w:val="0"/>
          <w:marTop w:val="134"/>
          <w:marBottom w:val="0"/>
          <w:divBdr>
            <w:top w:val="none" w:sz="0" w:space="0" w:color="auto"/>
            <w:left w:val="none" w:sz="0" w:space="0" w:color="auto"/>
            <w:bottom w:val="none" w:sz="0" w:space="0" w:color="auto"/>
            <w:right w:val="none" w:sz="0" w:space="0" w:color="auto"/>
          </w:divBdr>
        </w:div>
        <w:div w:id="558322325">
          <w:marLeft w:val="720"/>
          <w:marRight w:val="0"/>
          <w:marTop w:val="134"/>
          <w:marBottom w:val="0"/>
          <w:divBdr>
            <w:top w:val="none" w:sz="0" w:space="0" w:color="auto"/>
            <w:left w:val="none" w:sz="0" w:space="0" w:color="auto"/>
            <w:bottom w:val="none" w:sz="0" w:space="0" w:color="auto"/>
            <w:right w:val="none" w:sz="0" w:space="0" w:color="auto"/>
          </w:divBdr>
        </w:div>
        <w:div w:id="1924215675">
          <w:marLeft w:val="720"/>
          <w:marRight w:val="0"/>
          <w:marTop w:val="134"/>
          <w:marBottom w:val="0"/>
          <w:divBdr>
            <w:top w:val="none" w:sz="0" w:space="0" w:color="auto"/>
            <w:left w:val="none" w:sz="0" w:space="0" w:color="auto"/>
            <w:bottom w:val="none" w:sz="0" w:space="0" w:color="auto"/>
            <w:right w:val="none" w:sz="0" w:space="0" w:color="auto"/>
          </w:divBdr>
        </w:div>
      </w:divsChild>
    </w:div>
    <w:div w:id="528446667">
      <w:bodyDiv w:val="1"/>
      <w:marLeft w:val="0"/>
      <w:marRight w:val="0"/>
      <w:marTop w:val="0"/>
      <w:marBottom w:val="0"/>
      <w:divBdr>
        <w:top w:val="none" w:sz="0" w:space="0" w:color="auto"/>
        <w:left w:val="none" w:sz="0" w:space="0" w:color="auto"/>
        <w:bottom w:val="none" w:sz="0" w:space="0" w:color="auto"/>
        <w:right w:val="none" w:sz="0" w:space="0" w:color="auto"/>
      </w:divBdr>
      <w:divsChild>
        <w:div w:id="2010792270">
          <w:marLeft w:val="1166"/>
          <w:marRight w:val="0"/>
          <w:marTop w:val="115"/>
          <w:marBottom w:val="0"/>
          <w:divBdr>
            <w:top w:val="none" w:sz="0" w:space="0" w:color="auto"/>
            <w:left w:val="none" w:sz="0" w:space="0" w:color="auto"/>
            <w:bottom w:val="none" w:sz="0" w:space="0" w:color="auto"/>
            <w:right w:val="none" w:sz="0" w:space="0" w:color="auto"/>
          </w:divBdr>
        </w:div>
        <w:div w:id="1544946721">
          <w:marLeft w:val="1166"/>
          <w:marRight w:val="0"/>
          <w:marTop w:val="115"/>
          <w:marBottom w:val="0"/>
          <w:divBdr>
            <w:top w:val="none" w:sz="0" w:space="0" w:color="auto"/>
            <w:left w:val="none" w:sz="0" w:space="0" w:color="auto"/>
            <w:bottom w:val="none" w:sz="0" w:space="0" w:color="auto"/>
            <w:right w:val="none" w:sz="0" w:space="0" w:color="auto"/>
          </w:divBdr>
        </w:div>
        <w:div w:id="1853454803">
          <w:marLeft w:val="1166"/>
          <w:marRight w:val="0"/>
          <w:marTop w:val="115"/>
          <w:marBottom w:val="0"/>
          <w:divBdr>
            <w:top w:val="none" w:sz="0" w:space="0" w:color="auto"/>
            <w:left w:val="none" w:sz="0" w:space="0" w:color="auto"/>
            <w:bottom w:val="none" w:sz="0" w:space="0" w:color="auto"/>
            <w:right w:val="none" w:sz="0" w:space="0" w:color="auto"/>
          </w:divBdr>
        </w:div>
        <w:div w:id="1173954403">
          <w:marLeft w:val="1800"/>
          <w:marRight w:val="0"/>
          <w:marTop w:val="96"/>
          <w:marBottom w:val="0"/>
          <w:divBdr>
            <w:top w:val="none" w:sz="0" w:space="0" w:color="auto"/>
            <w:left w:val="none" w:sz="0" w:space="0" w:color="auto"/>
            <w:bottom w:val="none" w:sz="0" w:space="0" w:color="auto"/>
            <w:right w:val="none" w:sz="0" w:space="0" w:color="auto"/>
          </w:divBdr>
        </w:div>
        <w:div w:id="1797793161">
          <w:marLeft w:val="1800"/>
          <w:marRight w:val="0"/>
          <w:marTop w:val="96"/>
          <w:marBottom w:val="0"/>
          <w:divBdr>
            <w:top w:val="none" w:sz="0" w:space="0" w:color="auto"/>
            <w:left w:val="none" w:sz="0" w:space="0" w:color="auto"/>
            <w:bottom w:val="none" w:sz="0" w:space="0" w:color="auto"/>
            <w:right w:val="none" w:sz="0" w:space="0" w:color="auto"/>
          </w:divBdr>
        </w:div>
        <w:div w:id="2055880856">
          <w:marLeft w:val="1800"/>
          <w:marRight w:val="0"/>
          <w:marTop w:val="96"/>
          <w:marBottom w:val="0"/>
          <w:divBdr>
            <w:top w:val="none" w:sz="0" w:space="0" w:color="auto"/>
            <w:left w:val="none" w:sz="0" w:space="0" w:color="auto"/>
            <w:bottom w:val="none" w:sz="0" w:space="0" w:color="auto"/>
            <w:right w:val="none" w:sz="0" w:space="0" w:color="auto"/>
          </w:divBdr>
        </w:div>
      </w:divsChild>
    </w:div>
    <w:div w:id="547112540">
      <w:bodyDiv w:val="1"/>
      <w:marLeft w:val="0"/>
      <w:marRight w:val="0"/>
      <w:marTop w:val="0"/>
      <w:marBottom w:val="0"/>
      <w:divBdr>
        <w:top w:val="none" w:sz="0" w:space="0" w:color="auto"/>
        <w:left w:val="none" w:sz="0" w:space="0" w:color="auto"/>
        <w:bottom w:val="none" w:sz="0" w:space="0" w:color="auto"/>
        <w:right w:val="none" w:sz="0" w:space="0" w:color="auto"/>
      </w:divBdr>
      <w:divsChild>
        <w:div w:id="592133199">
          <w:marLeft w:val="547"/>
          <w:marRight w:val="0"/>
          <w:marTop w:val="134"/>
          <w:marBottom w:val="0"/>
          <w:divBdr>
            <w:top w:val="none" w:sz="0" w:space="0" w:color="auto"/>
            <w:left w:val="none" w:sz="0" w:space="0" w:color="auto"/>
            <w:bottom w:val="none" w:sz="0" w:space="0" w:color="auto"/>
            <w:right w:val="none" w:sz="0" w:space="0" w:color="auto"/>
          </w:divBdr>
        </w:div>
        <w:div w:id="75631654">
          <w:marLeft w:val="547"/>
          <w:marRight w:val="0"/>
          <w:marTop w:val="134"/>
          <w:marBottom w:val="0"/>
          <w:divBdr>
            <w:top w:val="none" w:sz="0" w:space="0" w:color="auto"/>
            <w:left w:val="none" w:sz="0" w:space="0" w:color="auto"/>
            <w:bottom w:val="none" w:sz="0" w:space="0" w:color="auto"/>
            <w:right w:val="none" w:sz="0" w:space="0" w:color="auto"/>
          </w:divBdr>
        </w:div>
        <w:div w:id="453526250">
          <w:marLeft w:val="547"/>
          <w:marRight w:val="0"/>
          <w:marTop w:val="134"/>
          <w:marBottom w:val="0"/>
          <w:divBdr>
            <w:top w:val="none" w:sz="0" w:space="0" w:color="auto"/>
            <w:left w:val="none" w:sz="0" w:space="0" w:color="auto"/>
            <w:bottom w:val="none" w:sz="0" w:space="0" w:color="auto"/>
            <w:right w:val="none" w:sz="0" w:space="0" w:color="auto"/>
          </w:divBdr>
        </w:div>
      </w:divsChild>
    </w:div>
    <w:div w:id="642275941">
      <w:bodyDiv w:val="1"/>
      <w:marLeft w:val="0"/>
      <w:marRight w:val="0"/>
      <w:marTop w:val="0"/>
      <w:marBottom w:val="0"/>
      <w:divBdr>
        <w:top w:val="none" w:sz="0" w:space="0" w:color="auto"/>
        <w:left w:val="none" w:sz="0" w:space="0" w:color="auto"/>
        <w:bottom w:val="none" w:sz="0" w:space="0" w:color="auto"/>
        <w:right w:val="none" w:sz="0" w:space="0" w:color="auto"/>
      </w:divBdr>
      <w:divsChild>
        <w:div w:id="72747917">
          <w:marLeft w:val="547"/>
          <w:marRight w:val="0"/>
          <w:marTop w:val="134"/>
          <w:marBottom w:val="0"/>
          <w:divBdr>
            <w:top w:val="none" w:sz="0" w:space="0" w:color="auto"/>
            <w:left w:val="none" w:sz="0" w:space="0" w:color="auto"/>
            <w:bottom w:val="none" w:sz="0" w:space="0" w:color="auto"/>
            <w:right w:val="none" w:sz="0" w:space="0" w:color="auto"/>
          </w:divBdr>
        </w:div>
      </w:divsChild>
    </w:div>
    <w:div w:id="704060318">
      <w:bodyDiv w:val="1"/>
      <w:marLeft w:val="0"/>
      <w:marRight w:val="0"/>
      <w:marTop w:val="0"/>
      <w:marBottom w:val="0"/>
      <w:divBdr>
        <w:top w:val="none" w:sz="0" w:space="0" w:color="auto"/>
        <w:left w:val="none" w:sz="0" w:space="0" w:color="auto"/>
        <w:bottom w:val="none" w:sz="0" w:space="0" w:color="auto"/>
        <w:right w:val="none" w:sz="0" w:space="0" w:color="auto"/>
      </w:divBdr>
      <w:divsChild>
        <w:div w:id="1830167366">
          <w:marLeft w:val="547"/>
          <w:marRight w:val="0"/>
          <w:marTop w:val="106"/>
          <w:marBottom w:val="0"/>
          <w:divBdr>
            <w:top w:val="none" w:sz="0" w:space="0" w:color="auto"/>
            <w:left w:val="none" w:sz="0" w:space="0" w:color="auto"/>
            <w:bottom w:val="none" w:sz="0" w:space="0" w:color="auto"/>
            <w:right w:val="none" w:sz="0" w:space="0" w:color="auto"/>
          </w:divBdr>
        </w:div>
        <w:div w:id="1156801795">
          <w:marLeft w:val="547"/>
          <w:marRight w:val="0"/>
          <w:marTop w:val="106"/>
          <w:marBottom w:val="0"/>
          <w:divBdr>
            <w:top w:val="none" w:sz="0" w:space="0" w:color="auto"/>
            <w:left w:val="none" w:sz="0" w:space="0" w:color="auto"/>
            <w:bottom w:val="none" w:sz="0" w:space="0" w:color="auto"/>
            <w:right w:val="none" w:sz="0" w:space="0" w:color="auto"/>
          </w:divBdr>
        </w:div>
        <w:div w:id="647906347">
          <w:marLeft w:val="1166"/>
          <w:marRight w:val="0"/>
          <w:marTop w:val="101"/>
          <w:marBottom w:val="0"/>
          <w:divBdr>
            <w:top w:val="none" w:sz="0" w:space="0" w:color="auto"/>
            <w:left w:val="none" w:sz="0" w:space="0" w:color="auto"/>
            <w:bottom w:val="none" w:sz="0" w:space="0" w:color="auto"/>
            <w:right w:val="none" w:sz="0" w:space="0" w:color="auto"/>
          </w:divBdr>
        </w:div>
        <w:div w:id="900408357">
          <w:marLeft w:val="547"/>
          <w:marRight w:val="0"/>
          <w:marTop w:val="106"/>
          <w:marBottom w:val="0"/>
          <w:divBdr>
            <w:top w:val="none" w:sz="0" w:space="0" w:color="auto"/>
            <w:left w:val="none" w:sz="0" w:space="0" w:color="auto"/>
            <w:bottom w:val="none" w:sz="0" w:space="0" w:color="auto"/>
            <w:right w:val="none" w:sz="0" w:space="0" w:color="auto"/>
          </w:divBdr>
        </w:div>
      </w:divsChild>
    </w:div>
    <w:div w:id="820999787">
      <w:bodyDiv w:val="1"/>
      <w:marLeft w:val="0"/>
      <w:marRight w:val="0"/>
      <w:marTop w:val="0"/>
      <w:marBottom w:val="0"/>
      <w:divBdr>
        <w:top w:val="none" w:sz="0" w:space="0" w:color="auto"/>
        <w:left w:val="none" w:sz="0" w:space="0" w:color="auto"/>
        <w:bottom w:val="none" w:sz="0" w:space="0" w:color="auto"/>
        <w:right w:val="none" w:sz="0" w:space="0" w:color="auto"/>
      </w:divBdr>
    </w:div>
    <w:div w:id="925306362">
      <w:bodyDiv w:val="1"/>
      <w:marLeft w:val="0"/>
      <w:marRight w:val="0"/>
      <w:marTop w:val="0"/>
      <w:marBottom w:val="0"/>
      <w:divBdr>
        <w:top w:val="none" w:sz="0" w:space="0" w:color="auto"/>
        <w:left w:val="none" w:sz="0" w:space="0" w:color="auto"/>
        <w:bottom w:val="none" w:sz="0" w:space="0" w:color="auto"/>
        <w:right w:val="none" w:sz="0" w:space="0" w:color="auto"/>
      </w:divBdr>
    </w:div>
    <w:div w:id="1048650345">
      <w:bodyDiv w:val="1"/>
      <w:marLeft w:val="0"/>
      <w:marRight w:val="0"/>
      <w:marTop w:val="0"/>
      <w:marBottom w:val="0"/>
      <w:divBdr>
        <w:top w:val="none" w:sz="0" w:space="0" w:color="auto"/>
        <w:left w:val="none" w:sz="0" w:space="0" w:color="auto"/>
        <w:bottom w:val="none" w:sz="0" w:space="0" w:color="auto"/>
        <w:right w:val="none" w:sz="0" w:space="0" w:color="auto"/>
      </w:divBdr>
      <w:divsChild>
        <w:div w:id="1568418224">
          <w:marLeft w:val="1166"/>
          <w:marRight w:val="0"/>
          <w:marTop w:val="134"/>
          <w:marBottom w:val="0"/>
          <w:divBdr>
            <w:top w:val="none" w:sz="0" w:space="0" w:color="auto"/>
            <w:left w:val="none" w:sz="0" w:space="0" w:color="auto"/>
            <w:bottom w:val="none" w:sz="0" w:space="0" w:color="auto"/>
            <w:right w:val="none" w:sz="0" w:space="0" w:color="auto"/>
          </w:divBdr>
        </w:div>
        <w:div w:id="556864053">
          <w:marLeft w:val="1166"/>
          <w:marRight w:val="0"/>
          <w:marTop w:val="134"/>
          <w:marBottom w:val="0"/>
          <w:divBdr>
            <w:top w:val="none" w:sz="0" w:space="0" w:color="auto"/>
            <w:left w:val="none" w:sz="0" w:space="0" w:color="auto"/>
            <w:bottom w:val="none" w:sz="0" w:space="0" w:color="auto"/>
            <w:right w:val="none" w:sz="0" w:space="0" w:color="auto"/>
          </w:divBdr>
        </w:div>
        <w:div w:id="998926024">
          <w:marLeft w:val="1166"/>
          <w:marRight w:val="0"/>
          <w:marTop w:val="134"/>
          <w:marBottom w:val="0"/>
          <w:divBdr>
            <w:top w:val="none" w:sz="0" w:space="0" w:color="auto"/>
            <w:left w:val="none" w:sz="0" w:space="0" w:color="auto"/>
            <w:bottom w:val="none" w:sz="0" w:space="0" w:color="auto"/>
            <w:right w:val="none" w:sz="0" w:space="0" w:color="auto"/>
          </w:divBdr>
        </w:div>
        <w:div w:id="1359505029">
          <w:marLeft w:val="1166"/>
          <w:marRight w:val="0"/>
          <w:marTop w:val="134"/>
          <w:marBottom w:val="0"/>
          <w:divBdr>
            <w:top w:val="none" w:sz="0" w:space="0" w:color="auto"/>
            <w:left w:val="none" w:sz="0" w:space="0" w:color="auto"/>
            <w:bottom w:val="none" w:sz="0" w:space="0" w:color="auto"/>
            <w:right w:val="none" w:sz="0" w:space="0" w:color="auto"/>
          </w:divBdr>
        </w:div>
        <w:div w:id="668630860">
          <w:marLeft w:val="1166"/>
          <w:marRight w:val="0"/>
          <w:marTop w:val="134"/>
          <w:marBottom w:val="0"/>
          <w:divBdr>
            <w:top w:val="none" w:sz="0" w:space="0" w:color="auto"/>
            <w:left w:val="none" w:sz="0" w:space="0" w:color="auto"/>
            <w:bottom w:val="none" w:sz="0" w:space="0" w:color="auto"/>
            <w:right w:val="none" w:sz="0" w:space="0" w:color="auto"/>
          </w:divBdr>
        </w:div>
      </w:divsChild>
    </w:div>
    <w:div w:id="1091704171">
      <w:bodyDiv w:val="1"/>
      <w:marLeft w:val="0"/>
      <w:marRight w:val="0"/>
      <w:marTop w:val="0"/>
      <w:marBottom w:val="0"/>
      <w:divBdr>
        <w:top w:val="none" w:sz="0" w:space="0" w:color="auto"/>
        <w:left w:val="none" w:sz="0" w:space="0" w:color="auto"/>
        <w:bottom w:val="none" w:sz="0" w:space="0" w:color="auto"/>
        <w:right w:val="none" w:sz="0" w:space="0" w:color="auto"/>
      </w:divBdr>
      <w:divsChild>
        <w:div w:id="401802572">
          <w:marLeft w:val="547"/>
          <w:marRight w:val="0"/>
          <w:marTop w:val="77"/>
          <w:marBottom w:val="0"/>
          <w:divBdr>
            <w:top w:val="none" w:sz="0" w:space="0" w:color="auto"/>
            <w:left w:val="none" w:sz="0" w:space="0" w:color="auto"/>
            <w:bottom w:val="none" w:sz="0" w:space="0" w:color="auto"/>
            <w:right w:val="none" w:sz="0" w:space="0" w:color="auto"/>
          </w:divBdr>
        </w:div>
        <w:div w:id="1287082118">
          <w:marLeft w:val="1166"/>
          <w:marRight w:val="0"/>
          <w:marTop w:val="134"/>
          <w:marBottom w:val="0"/>
          <w:divBdr>
            <w:top w:val="none" w:sz="0" w:space="0" w:color="auto"/>
            <w:left w:val="none" w:sz="0" w:space="0" w:color="auto"/>
            <w:bottom w:val="none" w:sz="0" w:space="0" w:color="auto"/>
            <w:right w:val="none" w:sz="0" w:space="0" w:color="auto"/>
          </w:divBdr>
        </w:div>
        <w:div w:id="616984576">
          <w:marLeft w:val="1166"/>
          <w:marRight w:val="0"/>
          <w:marTop w:val="134"/>
          <w:marBottom w:val="0"/>
          <w:divBdr>
            <w:top w:val="none" w:sz="0" w:space="0" w:color="auto"/>
            <w:left w:val="none" w:sz="0" w:space="0" w:color="auto"/>
            <w:bottom w:val="none" w:sz="0" w:space="0" w:color="auto"/>
            <w:right w:val="none" w:sz="0" w:space="0" w:color="auto"/>
          </w:divBdr>
        </w:div>
        <w:div w:id="652293182">
          <w:marLeft w:val="1166"/>
          <w:marRight w:val="0"/>
          <w:marTop w:val="134"/>
          <w:marBottom w:val="0"/>
          <w:divBdr>
            <w:top w:val="none" w:sz="0" w:space="0" w:color="auto"/>
            <w:left w:val="none" w:sz="0" w:space="0" w:color="auto"/>
            <w:bottom w:val="none" w:sz="0" w:space="0" w:color="auto"/>
            <w:right w:val="none" w:sz="0" w:space="0" w:color="auto"/>
          </w:divBdr>
        </w:div>
        <w:div w:id="966738496">
          <w:marLeft w:val="547"/>
          <w:marRight w:val="0"/>
          <w:marTop w:val="77"/>
          <w:marBottom w:val="0"/>
          <w:divBdr>
            <w:top w:val="none" w:sz="0" w:space="0" w:color="auto"/>
            <w:left w:val="none" w:sz="0" w:space="0" w:color="auto"/>
            <w:bottom w:val="none" w:sz="0" w:space="0" w:color="auto"/>
            <w:right w:val="none" w:sz="0" w:space="0" w:color="auto"/>
          </w:divBdr>
        </w:div>
        <w:div w:id="1055466844">
          <w:marLeft w:val="547"/>
          <w:marRight w:val="0"/>
          <w:marTop w:val="77"/>
          <w:marBottom w:val="0"/>
          <w:divBdr>
            <w:top w:val="none" w:sz="0" w:space="0" w:color="auto"/>
            <w:left w:val="none" w:sz="0" w:space="0" w:color="auto"/>
            <w:bottom w:val="none" w:sz="0" w:space="0" w:color="auto"/>
            <w:right w:val="none" w:sz="0" w:space="0" w:color="auto"/>
          </w:divBdr>
        </w:div>
      </w:divsChild>
    </w:div>
    <w:div w:id="1191605888">
      <w:bodyDiv w:val="1"/>
      <w:marLeft w:val="0"/>
      <w:marRight w:val="0"/>
      <w:marTop w:val="0"/>
      <w:marBottom w:val="0"/>
      <w:divBdr>
        <w:top w:val="none" w:sz="0" w:space="0" w:color="auto"/>
        <w:left w:val="none" w:sz="0" w:space="0" w:color="auto"/>
        <w:bottom w:val="none" w:sz="0" w:space="0" w:color="auto"/>
        <w:right w:val="none" w:sz="0" w:space="0" w:color="auto"/>
      </w:divBdr>
    </w:div>
    <w:div w:id="1271471481">
      <w:bodyDiv w:val="1"/>
      <w:marLeft w:val="0"/>
      <w:marRight w:val="0"/>
      <w:marTop w:val="0"/>
      <w:marBottom w:val="0"/>
      <w:divBdr>
        <w:top w:val="none" w:sz="0" w:space="0" w:color="auto"/>
        <w:left w:val="none" w:sz="0" w:space="0" w:color="auto"/>
        <w:bottom w:val="none" w:sz="0" w:space="0" w:color="auto"/>
        <w:right w:val="none" w:sz="0" w:space="0" w:color="auto"/>
      </w:divBdr>
      <w:divsChild>
        <w:div w:id="408818688">
          <w:marLeft w:val="432"/>
          <w:marRight w:val="0"/>
          <w:marTop w:val="120"/>
          <w:marBottom w:val="0"/>
          <w:divBdr>
            <w:top w:val="none" w:sz="0" w:space="0" w:color="auto"/>
            <w:left w:val="none" w:sz="0" w:space="0" w:color="auto"/>
            <w:bottom w:val="none" w:sz="0" w:space="0" w:color="auto"/>
            <w:right w:val="none" w:sz="0" w:space="0" w:color="auto"/>
          </w:divBdr>
        </w:div>
        <w:div w:id="2070570620">
          <w:marLeft w:val="432"/>
          <w:marRight w:val="0"/>
          <w:marTop w:val="120"/>
          <w:marBottom w:val="0"/>
          <w:divBdr>
            <w:top w:val="none" w:sz="0" w:space="0" w:color="auto"/>
            <w:left w:val="none" w:sz="0" w:space="0" w:color="auto"/>
            <w:bottom w:val="none" w:sz="0" w:space="0" w:color="auto"/>
            <w:right w:val="none" w:sz="0" w:space="0" w:color="auto"/>
          </w:divBdr>
        </w:div>
        <w:div w:id="327174642">
          <w:marLeft w:val="432"/>
          <w:marRight w:val="0"/>
          <w:marTop w:val="120"/>
          <w:marBottom w:val="0"/>
          <w:divBdr>
            <w:top w:val="none" w:sz="0" w:space="0" w:color="auto"/>
            <w:left w:val="none" w:sz="0" w:space="0" w:color="auto"/>
            <w:bottom w:val="none" w:sz="0" w:space="0" w:color="auto"/>
            <w:right w:val="none" w:sz="0" w:space="0" w:color="auto"/>
          </w:divBdr>
        </w:div>
        <w:div w:id="1817213818">
          <w:marLeft w:val="432"/>
          <w:marRight w:val="0"/>
          <w:marTop w:val="120"/>
          <w:marBottom w:val="0"/>
          <w:divBdr>
            <w:top w:val="none" w:sz="0" w:space="0" w:color="auto"/>
            <w:left w:val="none" w:sz="0" w:space="0" w:color="auto"/>
            <w:bottom w:val="none" w:sz="0" w:space="0" w:color="auto"/>
            <w:right w:val="none" w:sz="0" w:space="0" w:color="auto"/>
          </w:divBdr>
        </w:div>
        <w:div w:id="2021077347">
          <w:marLeft w:val="432"/>
          <w:marRight w:val="0"/>
          <w:marTop w:val="120"/>
          <w:marBottom w:val="0"/>
          <w:divBdr>
            <w:top w:val="none" w:sz="0" w:space="0" w:color="auto"/>
            <w:left w:val="none" w:sz="0" w:space="0" w:color="auto"/>
            <w:bottom w:val="none" w:sz="0" w:space="0" w:color="auto"/>
            <w:right w:val="none" w:sz="0" w:space="0" w:color="auto"/>
          </w:divBdr>
        </w:div>
        <w:div w:id="1993220120">
          <w:marLeft w:val="432"/>
          <w:marRight w:val="0"/>
          <w:marTop w:val="12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orthatlanticlcc.org/projects/downstream-strategies-project/decision-support-tool-to-assess-aquatic-habitats-and-threats-in-north-atlantic-watersheds" TargetMode="External"/><Relationship Id="rId3" Type="http://schemas.openxmlformats.org/officeDocument/2006/relationships/styles" Target="styles.xml"/><Relationship Id="rId7" Type="http://schemas.openxmlformats.org/officeDocument/2006/relationships/hyperlink" Target="http://applcc.org/resources/video-gallery-and-webinars/webinars/neighboring-lccs/habitat-assessment-models-and-decision-support-tools-for-aquatic-habitat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E01BC1-F522-4DDC-8144-499A130576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231</TotalTime>
  <Pages>9</Pages>
  <Words>3082</Words>
  <Characters>17571</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20612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dc:creator>
  <cp:lastModifiedBy>Stephen</cp:lastModifiedBy>
  <cp:revision>10</cp:revision>
  <dcterms:created xsi:type="dcterms:W3CDTF">2013-09-26T15:09:00Z</dcterms:created>
  <dcterms:modified xsi:type="dcterms:W3CDTF">2013-10-08T21:21:00Z</dcterms:modified>
</cp:coreProperties>
</file>